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6E9" w:rsidRPr="004036E9" w:rsidRDefault="004036E9" w:rsidP="004036E9">
      <w:pPr>
        <w:jc w:val="center"/>
        <w:rPr>
          <w:rFonts w:asciiTheme="majorEastAsia" w:eastAsiaTheme="majorEastAsia" w:hAnsiTheme="majorEastAsia"/>
          <w:b/>
          <w:snapToGrid w:val="0"/>
          <w:sz w:val="44"/>
          <w:szCs w:val="44"/>
        </w:rPr>
      </w:pPr>
      <w:r w:rsidRPr="004036E9">
        <w:rPr>
          <w:rFonts w:asciiTheme="majorEastAsia" w:eastAsiaTheme="majorEastAsia" w:hAnsiTheme="majorEastAsia" w:hint="eastAsia"/>
          <w:b/>
          <w:snapToGrid w:val="0"/>
          <w:sz w:val="44"/>
          <w:szCs w:val="44"/>
        </w:rPr>
        <w:t>20</w:t>
      </w:r>
      <w:r w:rsidR="009638E9">
        <w:rPr>
          <w:rFonts w:asciiTheme="majorEastAsia" w:eastAsiaTheme="majorEastAsia" w:hAnsiTheme="majorEastAsia" w:hint="eastAsia"/>
          <w:b/>
          <w:snapToGrid w:val="0"/>
          <w:sz w:val="44"/>
          <w:szCs w:val="44"/>
        </w:rPr>
        <w:t>20</w:t>
      </w:r>
      <w:r w:rsidRPr="004036E9">
        <w:rPr>
          <w:rFonts w:asciiTheme="majorEastAsia" w:eastAsiaTheme="majorEastAsia" w:hAnsiTheme="majorEastAsia" w:hint="eastAsia"/>
          <w:b/>
          <w:snapToGrid w:val="0"/>
          <w:sz w:val="44"/>
          <w:szCs w:val="44"/>
        </w:rPr>
        <w:t>年度校级科研项目</w:t>
      </w:r>
      <w:r w:rsidR="00D7337C">
        <w:rPr>
          <w:rFonts w:asciiTheme="majorEastAsia" w:eastAsiaTheme="majorEastAsia" w:hAnsiTheme="majorEastAsia" w:hint="eastAsia"/>
          <w:b/>
          <w:snapToGrid w:val="0"/>
          <w:sz w:val="44"/>
          <w:szCs w:val="44"/>
        </w:rPr>
        <w:t>申请书填写指引</w:t>
      </w:r>
    </w:p>
    <w:p w:rsidR="004036E9" w:rsidRDefault="004036E9" w:rsidP="000F7CE6">
      <w:pPr>
        <w:adjustRightInd w:val="0"/>
        <w:snapToGrid w:val="0"/>
        <w:spacing w:line="300" w:lineRule="auto"/>
        <w:rPr>
          <w:rFonts w:ascii="仿宋" w:eastAsia="仿宋" w:hAnsi="仿宋"/>
          <w:snapToGrid w:val="0"/>
          <w:sz w:val="32"/>
          <w:szCs w:val="32"/>
        </w:rPr>
      </w:pPr>
    </w:p>
    <w:p w:rsidR="00D7337C" w:rsidRPr="006B567F" w:rsidRDefault="006B567F" w:rsidP="000F7CE6">
      <w:pPr>
        <w:adjustRightInd w:val="0"/>
        <w:snapToGrid w:val="0"/>
        <w:spacing w:line="300" w:lineRule="auto"/>
        <w:ind w:firstLineChars="196" w:firstLine="630"/>
        <w:rPr>
          <w:rFonts w:ascii="仿宋" w:eastAsia="仿宋" w:hAnsi="仿宋"/>
          <w:snapToGrid w:val="0"/>
          <w:sz w:val="32"/>
          <w:szCs w:val="32"/>
        </w:rPr>
      </w:pPr>
      <w:r>
        <w:rPr>
          <w:rFonts w:ascii="仿宋" w:eastAsia="仿宋" w:hAnsi="仿宋" w:hint="eastAsia"/>
          <w:b/>
          <w:snapToGrid w:val="0"/>
          <w:sz w:val="32"/>
          <w:szCs w:val="32"/>
        </w:rPr>
        <w:t>一、</w:t>
      </w:r>
      <w:r w:rsidR="00D7337C" w:rsidRPr="006B567F">
        <w:rPr>
          <w:rFonts w:ascii="仿宋" w:eastAsia="仿宋" w:hAnsi="仿宋" w:hint="eastAsia"/>
          <w:b/>
          <w:snapToGrid w:val="0"/>
          <w:sz w:val="32"/>
          <w:szCs w:val="32"/>
        </w:rPr>
        <w:t>经费填报指引</w:t>
      </w:r>
    </w:p>
    <w:p w:rsidR="004036E9" w:rsidRPr="006B567F" w:rsidRDefault="004036E9" w:rsidP="000F7CE6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/>
          <w:snapToGrid w:val="0"/>
          <w:sz w:val="32"/>
          <w:szCs w:val="32"/>
        </w:rPr>
      </w:pPr>
      <w:r w:rsidRPr="006B567F">
        <w:rPr>
          <w:rFonts w:ascii="仿宋" w:eastAsia="仿宋" w:hAnsi="仿宋" w:hint="eastAsia"/>
          <w:snapToGrid w:val="0"/>
          <w:sz w:val="32"/>
          <w:szCs w:val="32"/>
        </w:rPr>
        <w:t>1.</w:t>
      </w:r>
      <w:r w:rsidRPr="006B567F">
        <w:rPr>
          <w:rFonts w:ascii="仿宋" w:eastAsia="仿宋" w:hAnsi="仿宋" w:hint="eastAsia"/>
          <w:b/>
          <w:snapToGrid w:val="0"/>
          <w:sz w:val="32"/>
          <w:szCs w:val="32"/>
        </w:rPr>
        <w:t>设备费</w:t>
      </w:r>
      <w:r w:rsidRPr="006B567F">
        <w:rPr>
          <w:rFonts w:ascii="仿宋" w:eastAsia="仿宋" w:hAnsi="仿宋" w:hint="eastAsia"/>
          <w:snapToGrid w:val="0"/>
          <w:sz w:val="32"/>
          <w:szCs w:val="32"/>
        </w:rPr>
        <w:t>：指项目研究开发过程中所必需的专用仪器、设备、样品、样机购置费及设备试制费，不得用于购置通用与办公用品</w:t>
      </w:r>
    </w:p>
    <w:p w:rsidR="004036E9" w:rsidRPr="006B567F" w:rsidRDefault="004036E9" w:rsidP="000F7CE6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/>
          <w:snapToGrid w:val="0"/>
          <w:sz w:val="32"/>
          <w:szCs w:val="32"/>
        </w:rPr>
      </w:pPr>
      <w:r w:rsidRPr="006B567F">
        <w:rPr>
          <w:rFonts w:ascii="仿宋" w:eastAsia="仿宋" w:hAnsi="仿宋" w:hint="eastAsia"/>
          <w:snapToGrid w:val="0"/>
          <w:sz w:val="32"/>
          <w:szCs w:val="32"/>
        </w:rPr>
        <w:t>2.</w:t>
      </w:r>
      <w:r w:rsidRPr="006B567F">
        <w:rPr>
          <w:rFonts w:ascii="仿宋" w:eastAsia="仿宋" w:hAnsi="仿宋" w:hint="eastAsia"/>
          <w:b/>
          <w:snapToGrid w:val="0"/>
          <w:sz w:val="32"/>
          <w:szCs w:val="32"/>
        </w:rPr>
        <w:t>材料费</w:t>
      </w:r>
      <w:r w:rsidRPr="006B567F">
        <w:rPr>
          <w:rFonts w:ascii="仿宋" w:eastAsia="仿宋" w:hAnsi="仿宋" w:hint="eastAsia"/>
          <w:snapToGrid w:val="0"/>
          <w:sz w:val="32"/>
          <w:szCs w:val="32"/>
        </w:rPr>
        <w:t>：是指在项目研究开发过程中需要消耗的各种原材料、辅助材料、低值易耗品、元器件、试剂、实验动物、部件、外购件、包装物的采购、运输、装卸、整理等费用。</w:t>
      </w:r>
    </w:p>
    <w:p w:rsidR="004036E9" w:rsidRPr="006B567F" w:rsidRDefault="004036E9" w:rsidP="000F7CE6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/>
          <w:snapToGrid w:val="0"/>
          <w:sz w:val="32"/>
          <w:szCs w:val="32"/>
        </w:rPr>
      </w:pPr>
      <w:r w:rsidRPr="006B567F">
        <w:rPr>
          <w:rFonts w:ascii="仿宋" w:eastAsia="仿宋" w:hAnsi="仿宋" w:hint="eastAsia"/>
          <w:snapToGrid w:val="0"/>
          <w:sz w:val="32"/>
          <w:szCs w:val="32"/>
        </w:rPr>
        <w:t>3.</w:t>
      </w:r>
      <w:r w:rsidRPr="006B567F">
        <w:rPr>
          <w:rFonts w:ascii="仿宋" w:eastAsia="仿宋" w:hAnsi="仿宋" w:hint="eastAsia"/>
          <w:b/>
          <w:snapToGrid w:val="0"/>
          <w:sz w:val="32"/>
          <w:szCs w:val="32"/>
        </w:rPr>
        <w:t>测试化验加工费</w:t>
      </w:r>
      <w:r w:rsidRPr="006B567F">
        <w:rPr>
          <w:rFonts w:ascii="仿宋" w:eastAsia="仿宋" w:hAnsi="仿宋" w:hint="eastAsia"/>
          <w:snapToGrid w:val="0"/>
          <w:sz w:val="32"/>
          <w:szCs w:val="32"/>
        </w:rPr>
        <w:t>：是指在项目研究开发过程中由于承担单位自身的技术、工艺和设备等条件的限制，必须支付给外单位的检验、测试、设计、化验及加工等费用。</w:t>
      </w:r>
    </w:p>
    <w:p w:rsidR="004036E9" w:rsidRPr="006B567F" w:rsidRDefault="004036E9" w:rsidP="000F7CE6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/>
          <w:snapToGrid w:val="0"/>
          <w:sz w:val="32"/>
          <w:szCs w:val="32"/>
        </w:rPr>
      </w:pPr>
      <w:r w:rsidRPr="006B567F">
        <w:rPr>
          <w:rFonts w:ascii="仿宋" w:eastAsia="仿宋" w:hAnsi="仿宋" w:hint="eastAsia"/>
          <w:snapToGrid w:val="0"/>
          <w:sz w:val="32"/>
          <w:szCs w:val="32"/>
        </w:rPr>
        <w:t>4.</w:t>
      </w:r>
      <w:r w:rsidRPr="006B567F">
        <w:rPr>
          <w:rFonts w:ascii="仿宋" w:eastAsia="仿宋" w:hAnsi="仿宋" w:hint="eastAsia"/>
          <w:b/>
          <w:snapToGrid w:val="0"/>
          <w:sz w:val="32"/>
          <w:szCs w:val="32"/>
        </w:rPr>
        <w:t>出版</w:t>
      </w:r>
      <w:r w:rsidRPr="006B567F">
        <w:rPr>
          <w:rFonts w:ascii="仿宋" w:eastAsia="仿宋" w:hAnsi="仿宋"/>
          <w:b/>
          <w:snapToGrid w:val="0"/>
          <w:sz w:val="32"/>
          <w:szCs w:val="32"/>
        </w:rPr>
        <w:t>/</w:t>
      </w:r>
      <w:r w:rsidRPr="006B567F">
        <w:rPr>
          <w:rFonts w:ascii="仿宋" w:eastAsia="仿宋" w:hAnsi="仿宋" w:hint="eastAsia"/>
          <w:b/>
          <w:snapToGrid w:val="0"/>
          <w:sz w:val="32"/>
          <w:szCs w:val="32"/>
        </w:rPr>
        <w:t>文献</w:t>
      </w:r>
      <w:r w:rsidRPr="006B567F">
        <w:rPr>
          <w:rFonts w:ascii="仿宋" w:eastAsia="仿宋" w:hAnsi="仿宋"/>
          <w:b/>
          <w:snapToGrid w:val="0"/>
          <w:sz w:val="32"/>
          <w:szCs w:val="32"/>
        </w:rPr>
        <w:t>/</w:t>
      </w:r>
      <w:r w:rsidRPr="006B567F">
        <w:rPr>
          <w:rFonts w:ascii="仿宋" w:eastAsia="仿宋" w:hAnsi="仿宋" w:hint="eastAsia"/>
          <w:b/>
          <w:snapToGrid w:val="0"/>
          <w:sz w:val="32"/>
          <w:szCs w:val="32"/>
        </w:rPr>
        <w:t>信息传播</w:t>
      </w:r>
      <w:r w:rsidRPr="006B567F">
        <w:rPr>
          <w:rFonts w:ascii="仿宋" w:eastAsia="仿宋" w:hAnsi="仿宋"/>
          <w:b/>
          <w:snapToGrid w:val="0"/>
          <w:sz w:val="32"/>
          <w:szCs w:val="32"/>
        </w:rPr>
        <w:t>/</w:t>
      </w:r>
      <w:r w:rsidRPr="006B567F">
        <w:rPr>
          <w:rFonts w:ascii="仿宋" w:eastAsia="仿宋" w:hAnsi="仿宋" w:hint="eastAsia"/>
          <w:b/>
          <w:snapToGrid w:val="0"/>
          <w:sz w:val="32"/>
          <w:szCs w:val="32"/>
        </w:rPr>
        <w:t>知识产权事务费</w:t>
      </w:r>
      <w:r w:rsidRPr="006B567F">
        <w:rPr>
          <w:rFonts w:ascii="仿宋" w:eastAsia="仿宋" w:hAnsi="仿宋" w:hint="eastAsia"/>
          <w:snapToGrid w:val="0"/>
          <w:sz w:val="32"/>
          <w:szCs w:val="32"/>
        </w:rPr>
        <w:t>：是指在项目研究开发过程中需要支付的出版费、资料费、专用软件购买费、文献检索费、专业通信费、专利申请及其他知识产权事务等费用。</w:t>
      </w:r>
    </w:p>
    <w:p w:rsidR="004036E9" w:rsidRPr="006B567F" w:rsidRDefault="004036E9" w:rsidP="000F7CE6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/>
          <w:snapToGrid w:val="0"/>
          <w:sz w:val="32"/>
          <w:szCs w:val="32"/>
        </w:rPr>
      </w:pPr>
      <w:r w:rsidRPr="006B567F">
        <w:rPr>
          <w:rFonts w:ascii="仿宋" w:eastAsia="仿宋" w:hAnsi="仿宋" w:hint="eastAsia"/>
          <w:snapToGrid w:val="0"/>
          <w:sz w:val="32"/>
          <w:szCs w:val="32"/>
        </w:rPr>
        <w:t>5.</w:t>
      </w:r>
      <w:r w:rsidRPr="006B567F">
        <w:rPr>
          <w:rFonts w:ascii="仿宋" w:eastAsia="仿宋" w:hAnsi="仿宋" w:hint="eastAsia"/>
          <w:b/>
          <w:snapToGrid w:val="0"/>
          <w:sz w:val="32"/>
          <w:szCs w:val="32"/>
        </w:rPr>
        <w:t>会议费/差旅费/国际合作与交流费</w:t>
      </w:r>
      <w:r w:rsidRPr="006B567F">
        <w:rPr>
          <w:rFonts w:ascii="仿宋" w:eastAsia="仿宋" w:hAnsi="仿宋" w:hint="eastAsia"/>
          <w:snapToGrid w:val="0"/>
          <w:sz w:val="32"/>
          <w:szCs w:val="32"/>
        </w:rPr>
        <w:t>：指在项目研究过程中开展学术研讨、咨询交流、考察调研等活动而发生的会议、交通、食宿等费用，以及项目研究人员出国及赴港澳台、外国专家来华及港澳台专家来内地开展学术合作与交流的费用。</w:t>
      </w:r>
    </w:p>
    <w:p w:rsidR="003C7086" w:rsidRPr="006B567F" w:rsidRDefault="004036E9" w:rsidP="000F7CE6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/>
          <w:snapToGrid w:val="0"/>
          <w:sz w:val="32"/>
          <w:szCs w:val="32"/>
        </w:rPr>
      </w:pPr>
      <w:r w:rsidRPr="006B567F">
        <w:rPr>
          <w:rFonts w:ascii="仿宋" w:eastAsia="仿宋" w:hAnsi="仿宋" w:hint="eastAsia"/>
          <w:snapToGrid w:val="0"/>
          <w:sz w:val="32"/>
          <w:szCs w:val="32"/>
        </w:rPr>
        <w:t>6.</w:t>
      </w:r>
      <w:r w:rsidRPr="006B567F">
        <w:rPr>
          <w:rFonts w:ascii="仿宋" w:eastAsia="仿宋" w:hAnsi="仿宋" w:hint="eastAsia"/>
          <w:b/>
          <w:snapToGrid w:val="0"/>
          <w:sz w:val="32"/>
          <w:szCs w:val="32"/>
        </w:rPr>
        <w:t>劳务费</w:t>
      </w:r>
      <w:r w:rsidRPr="006B567F">
        <w:rPr>
          <w:rFonts w:ascii="仿宋" w:eastAsia="仿宋" w:hAnsi="仿宋" w:hint="eastAsia"/>
          <w:snapToGrid w:val="0"/>
          <w:sz w:val="32"/>
          <w:szCs w:val="32"/>
        </w:rPr>
        <w:t>：</w:t>
      </w:r>
      <w:r w:rsidRPr="006B567F">
        <w:rPr>
          <w:rFonts w:ascii="仿宋" w:eastAsia="仿宋" w:hAnsi="仿宋"/>
          <w:snapToGrid w:val="0"/>
          <w:sz w:val="32"/>
          <w:szCs w:val="32"/>
        </w:rPr>
        <w:t>指在项目研究过程中支付给参与项目研究的</w:t>
      </w:r>
      <w:r w:rsidR="00167280">
        <w:rPr>
          <w:rFonts w:ascii="仿宋" w:eastAsia="仿宋" w:hAnsi="仿宋"/>
          <w:snapToGrid w:val="0"/>
          <w:sz w:val="32"/>
          <w:szCs w:val="32"/>
        </w:rPr>
        <w:t>学校事业编制外聘用的研究人员和科研辅助人员的劳务费用</w:t>
      </w:r>
      <w:r w:rsidR="00167280">
        <w:rPr>
          <w:rFonts w:ascii="仿宋" w:eastAsia="仿宋" w:hAnsi="仿宋" w:hint="eastAsia"/>
          <w:snapToGrid w:val="0"/>
          <w:sz w:val="32"/>
          <w:szCs w:val="32"/>
        </w:rPr>
        <w:t>。</w:t>
      </w:r>
    </w:p>
    <w:p w:rsidR="004036E9" w:rsidRPr="006B567F" w:rsidRDefault="004036E9" w:rsidP="000F7CE6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/>
          <w:snapToGrid w:val="0"/>
          <w:sz w:val="32"/>
          <w:szCs w:val="32"/>
        </w:rPr>
      </w:pPr>
      <w:r w:rsidRPr="006B567F">
        <w:rPr>
          <w:rFonts w:ascii="仿宋" w:eastAsia="仿宋" w:hAnsi="仿宋" w:hint="eastAsia"/>
          <w:snapToGrid w:val="0"/>
          <w:sz w:val="32"/>
          <w:szCs w:val="32"/>
        </w:rPr>
        <w:t>7.</w:t>
      </w:r>
      <w:r w:rsidRPr="006B567F">
        <w:rPr>
          <w:rFonts w:ascii="仿宋" w:eastAsia="仿宋" w:hAnsi="仿宋"/>
          <w:b/>
          <w:snapToGrid w:val="0"/>
          <w:sz w:val="32"/>
          <w:szCs w:val="32"/>
        </w:rPr>
        <w:t>专家咨询费</w:t>
      </w:r>
      <w:r w:rsidRPr="006B567F">
        <w:rPr>
          <w:rFonts w:ascii="仿宋" w:eastAsia="仿宋" w:hAnsi="仿宋"/>
          <w:snapToGrid w:val="0"/>
          <w:sz w:val="32"/>
          <w:szCs w:val="32"/>
        </w:rPr>
        <w:t>：指在项目研究过程中支付给临时聘请的咨询专家的费用。专家咨询费预算由项目负责人按照项目研</w:t>
      </w:r>
      <w:r w:rsidRPr="006B567F">
        <w:rPr>
          <w:rFonts w:ascii="仿宋" w:eastAsia="仿宋" w:hAnsi="仿宋"/>
          <w:snapToGrid w:val="0"/>
          <w:sz w:val="32"/>
          <w:szCs w:val="32"/>
        </w:rPr>
        <w:lastRenderedPageBreak/>
        <w:t>究实际需要编制，支出标准按照国家有关规定执行。</w:t>
      </w:r>
    </w:p>
    <w:p w:rsidR="004036E9" w:rsidRPr="006B567F" w:rsidRDefault="004036E9" w:rsidP="000F7CE6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/>
          <w:snapToGrid w:val="0"/>
          <w:sz w:val="32"/>
          <w:szCs w:val="32"/>
        </w:rPr>
      </w:pPr>
      <w:r w:rsidRPr="006B567F">
        <w:rPr>
          <w:rFonts w:ascii="仿宋" w:eastAsia="仿宋" w:hAnsi="仿宋" w:hint="eastAsia"/>
          <w:snapToGrid w:val="0"/>
          <w:sz w:val="32"/>
          <w:szCs w:val="32"/>
        </w:rPr>
        <w:t>8.</w:t>
      </w:r>
      <w:r w:rsidRPr="006B567F">
        <w:rPr>
          <w:rFonts w:ascii="仿宋" w:eastAsia="仿宋" w:hAnsi="仿宋"/>
          <w:b/>
          <w:snapToGrid w:val="0"/>
          <w:sz w:val="32"/>
          <w:szCs w:val="32"/>
        </w:rPr>
        <w:t xml:space="preserve"> 其他支出</w:t>
      </w:r>
      <w:r w:rsidRPr="006B567F">
        <w:rPr>
          <w:rFonts w:ascii="仿宋" w:eastAsia="仿宋" w:hAnsi="仿宋"/>
          <w:snapToGrid w:val="0"/>
          <w:sz w:val="32"/>
          <w:szCs w:val="32"/>
        </w:rPr>
        <w:t>：项目研究过程中发生的除上述费用之外的其他支出，应当在编制预算时单独列示，单独核定。</w:t>
      </w:r>
      <w:r w:rsidR="00AE3D21">
        <w:rPr>
          <w:rFonts w:ascii="仿宋" w:eastAsia="仿宋" w:hAnsi="仿宋" w:hint="eastAsia"/>
          <w:snapToGrid w:val="0"/>
          <w:sz w:val="32"/>
          <w:szCs w:val="32"/>
        </w:rPr>
        <w:t>须</w:t>
      </w:r>
      <w:r w:rsidR="006B567F">
        <w:rPr>
          <w:rFonts w:ascii="仿宋" w:eastAsia="仿宋" w:hAnsi="仿宋" w:hint="eastAsia"/>
          <w:snapToGrid w:val="0"/>
          <w:sz w:val="32"/>
          <w:szCs w:val="32"/>
        </w:rPr>
        <w:t>填写</w:t>
      </w:r>
      <w:r w:rsidR="00AE3D21">
        <w:rPr>
          <w:rFonts w:ascii="仿宋" w:eastAsia="仿宋" w:hAnsi="仿宋" w:hint="eastAsia"/>
          <w:snapToGrid w:val="0"/>
          <w:sz w:val="32"/>
          <w:szCs w:val="32"/>
        </w:rPr>
        <w:t>使用</w:t>
      </w:r>
      <w:r w:rsidR="006B567F">
        <w:rPr>
          <w:rFonts w:ascii="仿宋" w:eastAsia="仿宋" w:hAnsi="仿宋" w:hint="eastAsia"/>
          <w:snapToGrid w:val="0"/>
          <w:sz w:val="32"/>
          <w:szCs w:val="32"/>
        </w:rPr>
        <w:t>说明。</w:t>
      </w:r>
    </w:p>
    <w:p w:rsidR="004036E9" w:rsidRPr="006B567F" w:rsidRDefault="004036E9" w:rsidP="000F7CE6">
      <w:pPr>
        <w:adjustRightInd w:val="0"/>
        <w:snapToGrid w:val="0"/>
        <w:spacing w:line="300" w:lineRule="auto"/>
        <w:rPr>
          <w:rFonts w:ascii="仿宋" w:eastAsia="仿宋" w:hAnsi="仿宋"/>
          <w:snapToGrid w:val="0"/>
          <w:sz w:val="32"/>
          <w:szCs w:val="32"/>
        </w:rPr>
      </w:pPr>
    </w:p>
    <w:p w:rsidR="006B567F" w:rsidRPr="006B567F" w:rsidRDefault="006B567F" w:rsidP="000F7CE6">
      <w:pPr>
        <w:pStyle w:val="a5"/>
        <w:adjustRightInd w:val="0"/>
        <w:snapToGrid w:val="0"/>
        <w:spacing w:before="0" w:beforeAutospacing="0" w:after="0" w:afterAutospacing="0" w:line="300" w:lineRule="auto"/>
        <w:ind w:rightChars="183" w:right="384" w:firstLineChars="196" w:firstLine="630"/>
        <w:jc w:val="both"/>
        <w:rPr>
          <w:rFonts w:ascii="仿宋" w:eastAsia="仿宋" w:hAnsi="仿宋" w:cs="幼圆"/>
          <w:b/>
          <w:bCs/>
          <w:color w:val="000000"/>
          <w:sz w:val="32"/>
          <w:szCs w:val="32"/>
        </w:rPr>
      </w:pPr>
      <w:r>
        <w:rPr>
          <w:rFonts w:ascii="仿宋" w:eastAsia="仿宋" w:hAnsi="仿宋" w:cs="幼圆" w:hint="eastAsia"/>
          <w:b/>
          <w:bCs/>
          <w:color w:val="000000"/>
          <w:sz w:val="32"/>
          <w:szCs w:val="32"/>
        </w:rPr>
        <w:t>二</w:t>
      </w:r>
      <w:r w:rsidRPr="006B567F">
        <w:rPr>
          <w:rFonts w:ascii="仿宋" w:eastAsia="仿宋" w:hAnsi="仿宋" w:cs="幼圆" w:hint="eastAsia"/>
          <w:b/>
          <w:bCs/>
          <w:color w:val="000000"/>
          <w:sz w:val="32"/>
          <w:szCs w:val="32"/>
        </w:rPr>
        <w:t>、</w:t>
      </w:r>
      <w:r>
        <w:rPr>
          <w:rFonts w:ascii="仿宋" w:eastAsia="仿宋" w:hAnsi="仿宋" w:cs="幼圆" w:hint="eastAsia"/>
          <w:b/>
          <w:bCs/>
          <w:color w:val="000000"/>
          <w:sz w:val="32"/>
          <w:szCs w:val="32"/>
        </w:rPr>
        <w:t>预期成果形式及数量填写指引</w:t>
      </w:r>
    </w:p>
    <w:p w:rsidR="000F7CE6" w:rsidRDefault="000F7CE6" w:rsidP="000F7CE6">
      <w:pPr>
        <w:adjustRightInd w:val="0"/>
        <w:snapToGrid w:val="0"/>
        <w:spacing w:line="300" w:lineRule="auto"/>
        <w:ind w:firstLineChars="200" w:firstLine="640"/>
        <w:jc w:val="left"/>
        <w:rPr>
          <w:rFonts w:ascii="仿宋" w:eastAsia="仿宋" w:hAnsi="仿宋"/>
          <w:snapToGrid w:val="0"/>
          <w:sz w:val="32"/>
          <w:szCs w:val="32"/>
        </w:rPr>
      </w:pPr>
      <w:r>
        <w:rPr>
          <w:rFonts w:ascii="仿宋" w:eastAsia="仿宋" w:hAnsi="仿宋" w:hint="eastAsia"/>
          <w:snapToGrid w:val="0"/>
          <w:sz w:val="32"/>
          <w:szCs w:val="32"/>
        </w:rPr>
        <w:t>请根据项目研究目标选择相应的成果。预期成果作为评分点之一，一旦立项，不得随意变更。</w:t>
      </w:r>
    </w:p>
    <w:p w:rsidR="006B567F" w:rsidRPr="006B567F" w:rsidRDefault="006B567F" w:rsidP="000F7CE6">
      <w:pPr>
        <w:adjustRightInd w:val="0"/>
        <w:snapToGrid w:val="0"/>
        <w:spacing w:line="300" w:lineRule="auto"/>
        <w:ind w:firstLineChars="200" w:firstLine="640"/>
        <w:jc w:val="left"/>
        <w:rPr>
          <w:rFonts w:ascii="仿宋" w:eastAsia="仿宋" w:hAnsi="仿宋"/>
          <w:snapToGrid w:val="0"/>
          <w:sz w:val="32"/>
          <w:szCs w:val="32"/>
        </w:rPr>
      </w:pPr>
      <w:r w:rsidRPr="006B567F">
        <w:rPr>
          <w:rFonts w:ascii="仿宋" w:eastAsia="仿宋" w:hAnsi="仿宋" w:hint="eastAsia"/>
          <w:snapToGrid w:val="0"/>
          <w:sz w:val="32"/>
          <w:szCs w:val="32"/>
        </w:rPr>
        <w:t>（一）校级基金培育专题</w:t>
      </w:r>
    </w:p>
    <w:p w:rsidR="006B567F" w:rsidRPr="006B567F" w:rsidRDefault="006B567F" w:rsidP="000F7CE6">
      <w:pPr>
        <w:adjustRightInd w:val="0"/>
        <w:snapToGrid w:val="0"/>
        <w:spacing w:line="300" w:lineRule="auto"/>
        <w:ind w:firstLineChars="200" w:firstLine="640"/>
        <w:jc w:val="left"/>
        <w:rPr>
          <w:rFonts w:ascii="仿宋" w:eastAsia="仿宋" w:hAnsi="仿宋"/>
          <w:snapToGrid w:val="0"/>
          <w:sz w:val="32"/>
          <w:szCs w:val="32"/>
        </w:rPr>
      </w:pPr>
      <w:r w:rsidRPr="006B567F">
        <w:rPr>
          <w:rFonts w:ascii="仿宋" w:eastAsia="仿宋" w:hAnsi="仿宋" w:hint="eastAsia"/>
          <w:snapToGrid w:val="0"/>
          <w:sz w:val="32"/>
          <w:szCs w:val="32"/>
        </w:rPr>
        <w:t xml:space="preserve">1. </w:t>
      </w:r>
      <w:r w:rsidR="00D9314C">
        <w:rPr>
          <w:rFonts w:ascii="仿宋" w:eastAsia="仿宋" w:hAnsi="仿宋" w:hint="eastAsia"/>
          <w:snapToGrid w:val="0"/>
          <w:sz w:val="32"/>
          <w:szCs w:val="32"/>
        </w:rPr>
        <w:t>学术</w:t>
      </w:r>
      <w:r w:rsidRPr="006B567F">
        <w:rPr>
          <w:rFonts w:ascii="仿宋" w:eastAsia="仿宋" w:hAnsi="仿宋" w:hint="eastAsia"/>
          <w:snapToGrid w:val="0"/>
          <w:sz w:val="32"/>
          <w:szCs w:val="32"/>
        </w:rPr>
        <w:t>论文、研究报告、知识产权、新产品/新技术；</w:t>
      </w:r>
    </w:p>
    <w:p w:rsidR="006B567F" w:rsidRPr="006B567F" w:rsidRDefault="006B567F" w:rsidP="000F7CE6">
      <w:pPr>
        <w:adjustRightInd w:val="0"/>
        <w:snapToGrid w:val="0"/>
        <w:spacing w:line="300" w:lineRule="auto"/>
        <w:ind w:firstLineChars="200" w:firstLine="640"/>
        <w:jc w:val="left"/>
        <w:rPr>
          <w:rFonts w:ascii="仿宋" w:eastAsia="仿宋" w:hAnsi="仿宋"/>
          <w:snapToGrid w:val="0"/>
          <w:sz w:val="32"/>
          <w:szCs w:val="32"/>
        </w:rPr>
      </w:pPr>
      <w:r w:rsidRPr="006B567F">
        <w:rPr>
          <w:rFonts w:ascii="仿宋" w:eastAsia="仿宋" w:hAnsi="仿宋" w:hint="eastAsia"/>
          <w:snapToGrid w:val="0"/>
          <w:sz w:val="32"/>
          <w:szCs w:val="32"/>
        </w:rPr>
        <w:t>2. 在培育期间</w:t>
      </w:r>
      <w:r w:rsidR="00167280">
        <w:rPr>
          <w:rFonts w:ascii="仿宋" w:eastAsia="仿宋" w:hAnsi="仿宋" w:hint="eastAsia"/>
          <w:snapToGrid w:val="0"/>
          <w:sz w:val="32"/>
          <w:szCs w:val="32"/>
        </w:rPr>
        <w:t>以相关方向</w:t>
      </w:r>
      <w:r w:rsidRPr="006B567F">
        <w:rPr>
          <w:rFonts w:ascii="仿宋" w:eastAsia="仿宋" w:hAnsi="仿宋" w:hint="eastAsia"/>
          <w:snapToGrid w:val="0"/>
          <w:sz w:val="32"/>
          <w:szCs w:val="32"/>
        </w:rPr>
        <w:t>获得更高</w:t>
      </w:r>
      <w:r w:rsidR="00167280">
        <w:rPr>
          <w:rFonts w:ascii="仿宋" w:eastAsia="仿宋" w:hAnsi="仿宋" w:hint="eastAsia"/>
          <w:snapToGrid w:val="0"/>
          <w:sz w:val="32"/>
          <w:szCs w:val="32"/>
        </w:rPr>
        <w:t>级别</w:t>
      </w:r>
      <w:r w:rsidRPr="006B567F">
        <w:rPr>
          <w:rFonts w:ascii="仿宋" w:eastAsia="仿宋" w:hAnsi="仿宋" w:hint="eastAsia"/>
          <w:snapToGrid w:val="0"/>
          <w:sz w:val="32"/>
          <w:szCs w:val="32"/>
        </w:rPr>
        <w:t>政府立项项目，视同通过校级项目验收。</w:t>
      </w:r>
    </w:p>
    <w:p w:rsidR="006B567F" w:rsidRPr="006B567F" w:rsidRDefault="006B567F" w:rsidP="000F7CE6">
      <w:pPr>
        <w:pStyle w:val="a5"/>
        <w:adjustRightInd w:val="0"/>
        <w:snapToGrid w:val="0"/>
        <w:spacing w:before="0" w:beforeAutospacing="0" w:after="0" w:afterAutospacing="0" w:line="300" w:lineRule="auto"/>
        <w:ind w:rightChars="183" w:right="384" w:firstLine="600"/>
        <w:jc w:val="both"/>
        <w:rPr>
          <w:rFonts w:ascii="仿宋" w:eastAsia="仿宋" w:hAnsi="仿宋"/>
          <w:snapToGrid w:val="0"/>
          <w:kern w:val="2"/>
          <w:sz w:val="32"/>
          <w:szCs w:val="32"/>
        </w:rPr>
      </w:pPr>
      <w:r w:rsidRPr="006B567F">
        <w:rPr>
          <w:rFonts w:ascii="仿宋" w:eastAsia="仿宋" w:hAnsi="仿宋" w:hint="eastAsia"/>
          <w:snapToGrid w:val="0"/>
          <w:kern w:val="2"/>
          <w:sz w:val="32"/>
          <w:szCs w:val="32"/>
        </w:rPr>
        <w:t>（二）学校发展建设专题</w:t>
      </w:r>
    </w:p>
    <w:p w:rsidR="006B567F" w:rsidRPr="006B567F" w:rsidRDefault="006B567F" w:rsidP="000F7CE6">
      <w:pPr>
        <w:adjustRightInd w:val="0"/>
        <w:snapToGrid w:val="0"/>
        <w:spacing w:line="300" w:lineRule="auto"/>
        <w:ind w:firstLineChars="200" w:firstLine="640"/>
        <w:jc w:val="left"/>
        <w:rPr>
          <w:rFonts w:ascii="仿宋" w:eastAsia="仿宋" w:hAnsi="仿宋"/>
          <w:snapToGrid w:val="0"/>
          <w:sz w:val="32"/>
          <w:szCs w:val="32"/>
        </w:rPr>
      </w:pPr>
      <w:r w:rsidRPr="006B567F">
        <w:rPr>
          <w:rFonts w:ascii="仿宋" w:eastAsia="仿宋" w:hAnsi="仿宋" w:hint="eastAsia"/>
          <w:snapToGrid w:val="0"/>
          <w:sz w:val="32"/>
          <w:szCs w:val="32"/>
        </w:rPr>
        <w:t xml:space="preserve">1. </w:t>
      </w:r>
      <w:r w:rsidR="00D9314C">
        <w:rPr>
          <w:rFonts w:ascii="仿宋" w:eastAsia="仿宋" w:hAnsi="仿宋" w:hint="eastAsia"/>
          <w:snapToGrid w:val="0"/>
          <w:sz w:val="32"/>
          <w:szCs w:val="32"/>
        </w:rPr>
        <w:t>学术</w:t>
      </w:r>
      <w:r w:rsidR="00D9314C" w:rsidRPr="006B567F">
        <w:rPr>
          <w:rFonts w:ascii="仿宋" w:eastAsia="仿宋" w:hAnsi="仿宋" w:hint="eastAsia"/>
          <w:snapToGrid w:val="0"/>
          <w:sz w:val="32"/>
          <w:szCs w:val="32"/>
        </w:rPr>
        <w:t>论文</w:t>
      </w:r>
      <w:r w:rsidRPr="006B567F">
        <w:rPr>
          <w:rFonts w:ascii="仿宋" w:eastAsia="仿宋" w:hAnsi="仿宋" w:hint="eastAsia"/>
          <w:snapToGrid w:val="0"/>
          <w:sz w:val="32"/>
          <w:szCs w:val="32"/>
        </w:rPr>
        <w:t>、研究报告、知识产权、新产品/新技术；</w:t>
      </w:r>
    </w:p>
    <w:p w:rsidR="006B567F" w:rsidRPr="006B567F" w:rsidRDefault="006B567F" w:rsidP="000F7CE6">
      <w:pPr>
        <w:adjustRightInd w:val="0"/>
        <w:snapToGrid w:val="0"/>
        <w:spacing w:line="300" w:lineRule="auto"/>
        <w:ind w:firstLineChars="200" w:firstLine="640"/>
        <w:jc w:val="left"/>
        <w:rPr>
          <w:rFonts w:ascii="仿宋" w:eastAsia="仿宋" w:hAnsi="仿宋"/>
          <w:snapToGrid w:val="0"/>
          <w:sz w:val="32"/>
          <w:szCs w:val="32"/>
        </w:rPr>
      </w:pPr>
      <w:r w:rsidRPr="006B567F">
        <w:rPr>
          <w:rFonts w:ascii="仿宋" w:eastAsia="仿宋" w:hAnsi="仿宋" w:hint="eastAsia"/>
          <w:snapToGrid w:val="0"/>
          <w:sz w:val="32"/>
          <w:szCs w:val="32"/>
        </w:rPr>
        <w:t>2. 制度建设、调研报告、决策建议等具有实</w:t>
      </w:r>
      <w:bookmarkStart w:id="0" w:name="_GoBack"/>
      <w:bookmarkEnd w:id="0"/>
      <w:r w:rsidRPr="006B567F">
        <w:rPr>
          <w:rFonts w:ascii="仿宋" w:eastAsia="仿宋" w:hAnsi="仿宋" w:hint="eastAsia"/>
          <w:snapToGrid w:val="0"/>
          <w:sz w:val="32"/>
          <w:szCs w:val="32"/>
        </w:rPr>
        <w:t>用价值的方案；</w:t>
      </w:r>
    </w:p>
    <w:p w:rsidR="006B567F" w:rsidRPr="006B567F" w:rsidRDefault="006B567F" w:rsidP="000F7CE6">
      <w:pPr>
        <w:adjustRightInd w:val="0"/>
        <w:snapToGrid w:val="0"/>
        <w:spacing w:line="300" w:lineRule="auto"/>
        <w:ind w:firstLineChars="200" w:firstLine="640"/>
        <w:jc w:val="left"/>
        <w:rPr>
          <w:rFonts w:ascii="仿宋" w:eastAsia="仿宋" w:hAnsi="仿宋"/>
          <w:snapToGrid w:val="0"/>
          <w:sz w:val="32"/>
          <w:szCs w:val="32"/>
        </w:rPr>
      </w:pPr>
      <w:r w:rsidRPr="006B567F">
        <w:rPr>
          <w:rFonts w:ascii="仿宋" w:eastAsia="仿宋" w:hAnsi="仿宋" w:hint="eastAsia"/>
          <w:snapToGrid w:val="0"/>
          <w:sz w:val="32"/>
          <w:szCs w:val="32"/>
        </w:rPr>
        <w:t>3. 线上管理/服务平台。</w:t>
      </w:r>
    </w:p>
    <w:p w:rsidR="004036E9" w:rsidRPr="006B567F" w:rsidRDefault="004036E9" w:rsidP="004036E9">
      <w:pPr>
        <w:rPr>
          <w:rFonts w:ascii="仿宋" w:eastAsia="仿宋" w:hAnsi="仿宋"/>
          <w:snapToGrid w:val="0"/>
          <w:sz w:val="32"/>
          <w:szCs w:val="32"/>
        </w:rPr>
      </w:pPr>
    </w:p>
    <w:p w:rsidR="00232E98" w:rsidRPr="006B567F" w:rsidRDefault="00B50F56">
      <w:pPr>
        <w:rPr>
          <w:rFonts w:ascii="仿宋" w:eastAsia="仿宋" w:hAnsi="仿宋"/>
          <w:snapToGrid w:val="0"/>
          <w:sz w:val="32"/>
          <w:szCs w:val="32"/>
        </w:rPr>
      </w:pPr>
    </w:p>
    <w:sectPr w:rsidR="00232E98" w:rsidRPr="006B567F" w:rsidSect="006E60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F56" w:rsidRDefault="00B50F56" w:rsidP="004036E9">
      <w:r>
        <w:separator/>
      </w:r>
    </w:p>
  </w:endnote>
  <w:endnote w:type="continuationSeparator" w:id="0">
    <w:p w:rsidR="00B50F56" w:rsidRDefault="00B50F56" w:rsidP="00403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F56" w:rsidRDefault="00B50F56" w:rsidP="004036E9">
      <w:r>
        <w:separator/>
      </w:r>
    </w:p>
  </w:footnote>
  <w:footnote w:type="continuationSeparator" w:id="0">
    <w:p w:rsidR="00B50F56" w:rsidRDefault="00B50F56" w:rsidP="004036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340F"/>
    <w:rsid w:val="00000D63"/>
    <w:rsid w:val="000F7CE6"/>
    <w:rsid w:val="001162EF"/>
    <w:rsid w:val="00167280"/>
    <w:rsid w:val="00313BBD"/>
    <w:rsid w:val="00365123"/>
    <w:rsid w:val="003C7086"/>
    <w:rsid w:val="004036E9"/>
    <w:rsid w:val="005A0E4E"/>
    <w:rsid w:val="00657C18"/>
    <w:rsid w:val="006B567F"/>
    <w:rsid w:val="006E60E5"/>
    <w:rsid w:val="0086012D"/>
    <w:rsid w:val="008A3E68"/>
    <w:rsid w:val="009638E9"/>
    <w:rsid w:val="009D3D2A"/>
    <w:rsid w:val="00A114DE"/>
    <w:rsid w:val="00AE3D21"/>
    <w:rsid w:val="00B50F56"/>
    <w:rsid w:val="00C3736D"/>
    <w:rsid w:val="00D2340F"/>
    <w:rsid w:val="00D7337C"/>
    <w:rsid w:val="00D9314C"/>
    <w:rsid w:val="00E937BC"/>
    <w:rsid w:val="00ED0A5E"/>
    <w:rsid w:val="00F409F7"/>
    <w:rsid w:val="00FA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6E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36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36E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36E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36E9"/>
    <w:rPr>
      <w:sz w:val="18"/>
      <w:szCs w:val="18"/>
    </w:rPr>
  </w:style>
  <w:style w:type="paragraph" w:styleId="a5">
    <w:name w:val="Normal (Web)"/>
    <w:basedOn w:val="a"/>
    <w:uiPriority w:val="99"/>
    <w:rsid w:val="006B567F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6E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36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36E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36E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36E9"/>
    <w:rPr>
      <w:sz w:val="18"/>
      <w:szCs w:val="18"/>
    </w:rPr>
  </w:style>
  <w:style w:type="paragraph" w:styleId="a5">
    <w:name w:val="Normal (Web)"/>
    <w:basedOn w:val="a"/>
    <w:uiPriority w:val="99"/>
    <w:rsid w:val="006B567F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吴思颖</dc:creator>
  <cp:keywords/>
  <dc:description/>
  <cp:lastModifiedBy>吴思颖</cp:lastModifiedBy>
  <cp:revision>11</cp:revision>
  <dcterms:created xsi:type="dcterms:W3CDTF">2018-07-24T09:48:00Z</dcterms:created>
  <dcterms:modified xsi:type="dcterms:W3CDTF">2020-08-10T04:46:00Z</dcterms:modified>
</cp:coreProperties>
</file>