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76C" w:rsidRPr="00C8276C" w:rsidRDefault="00C8276C" w:rsidP="00C8276C">
      <w:pPr>
        <w:widowControl/>
        <w:shd w:val="clear" w:color="auto" w:fill="FFFFFF"/>
        <w:spacing w:line="750" w:lineRule="atLeast"/>
        <w:jc w:val="center"/>
        <w:outlineLvl w:val="1"/>
        <w:rPr>
          <w:rFonts w:ascii="微软雅黑" w:eastAsia="微软雅黑" w:hAnsi="微软雅黑" w:cs="宋体"/>
          <w:color w:val="333333"/>
          <w:kern w:val="0"/>
          <w:sz w:val="45"/>
          <w:szCs w:val="45"/>
        </w:rPr>
      </w:pPr>
      <w:bookmarkStart w:id="0" w:name="_GoBack"/>
      <w:r w:rsidRPr="00C8276C">
        <w:rPr>
          <w:rFonts w:ascii="微软雅黑" w:eastAsia="微软雅黑" w:hAnsi="微软雅黑" w:cs="宋体" w:hint="eastAsia"/>
          <w:color w:val="333333"/>
          <w:kern w:val="0"/>
          <w:sz w:val="45"/>
          <w:szCs w:val="45"/>
        </w:rPr>
        <w:t>关于征集广东省农业专家库人选的函</w:t>
      </w:r>
    </w:p>
    <w:bookmarkEnd w:id="0"/>
    <w:p w:rsidR="009E35F5" w:rsidRDefault="00C8276C"/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>各有关单位：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为适应我省财政专项资金改革，满足机构改革后职能调整对农业项目专家库的需求，加强我省农业专项资金项目分配决策的科学性和合理性，创新我省农业专项资金分配机制，充分发挥专家在项目评估、项目检查验收和项目监督等管理工作中的参谋作用，规范我省农业专项资金项目的管理。经研究，我厅拟新征集一批广东省农业专家库的专家，现就推荐专家有关事项公布如下：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</w:t>
      </w:r>
      <w:r>
        <w:rPr>
          <w:rStyle w:val="a4"/>
          <w:rFonts w:ascii="微软雅黑" w:eastAsia="微软雅黑" w:hAnsi="微软雅黑" w:hint="eastAsia"/>
          <w:color w:val="333333"/>
          <w:sz w:val="26"/>
          <w:szCs w:val="26"/>
        </w:rPr>
        <w:t>一、推荐专业范围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推荐专业范围主要为：种植业（水稻、蔬菜、茶叶、果树、花卉园艺作物、中药材、蚕桑、植保、作物育种等）、农业经济（农业经济研究、农业信息化、农业资源区划）、农业休闲观光（休闲农业、园林设计）、农业工程（农田水利、土木工程）、农业生态环保（农业资源综合利用、土壤改良与耕地保育、农业生态环境、面源污染治理）、畜牧兽医（畜牧、兽医、畜禽育种）、渔业（渔业捕捞、渔港建设、水产养殖、渔业水域生态环境保护、水生野生动植物保护、渔业资源调查评估、海洋牧场建设）、农产品加工（果蔬加工、粮油加工、功能食品加工、畜禽产品加工、水产品加工）、农业机械（农业机械化、设施农业）、农产品质量安全（农产品检测、农产品质量安全）、财务金融（金融、财务会计）。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lastRenderedPageBreak/>
        <w:t xml:space="preserve">　　</w:t>
      </w:r>
      <w:r>
        <w:rPr>
          <w:rStyle w:val="a4"/>
          <w:rFonts w:ascii="微软雅黑" w:eastAsia="微软雅黑" w:hAnsi="微软雅黑" w:hint="eastAsia"/>
          <w:color w:val="333333"/>
          <w:sz w:val="26"/>
          <w:szCs w:val="26"/>
        </w:rPr>
        <w:t>二、专家库人选条件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1.具有良好的职业道德，坚守原则，作风正派，办事公道，治学严谨，能严格遵守相关工作纪律；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2.长期从事本专业工作，具有丰富的实践工作经验，副高以上专业技术职务（担任副高专业技术职务2年以上），财务会计专业要求注册会计师或副高相关职称以上，年龄60岁（含）以下；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3.身体健康，工作地点为珠三角地区；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4.熟悉农业项目管理有关政策规定，能认真按要求履行评审、咨询、检查验收等工作职责，有参与相关工作的时间和精力。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</w:t>
      </w:r>
      <w:r>
        <w:rPr>
          <w:rStyle w:val="a4"/>
          <w:rFonts w:ascii="微软雅黑" w:eastAsia="微软雅黑" w:hAnsi="微软雅黑" w:hint="eastAsia"/>
          <w:color w:val="333333"/>
          <w:sz w:val="26"/>
          <w:szCs w:val="26"/>
        </w:rPr>
        <w:t>三、专家推荐程序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1.专家个人登录“广东省农业农村厅语音专家系统”http://183.62.243.11:70/expertRegister.action注册专家账号，填写资料并上传《专家登记表》（附件1），等待审核；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2.专家所在单位汇总本单位所推荐专家，并填写《广东省农业专家库专家入库申请汇总表》（附件2），汇总本单位专家资料，加盖公章后，统一寄送至广东省农业投资项目中心，同时把汇总表电子版发送至gdntzx@126.com。（专家自行申报无效）；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3.原广东省农业厅农业专家库专家，可用手机号+验证码登录“广东省农业农村厅语音专家系统”查看http://183.62.243.11:70/index.do，如已经为入库专家，则无需重新申请。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lastRenderedPageBreak/>
        <w:t xml:space="preserve">　　（系统支持联系人：王工  18302095391）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报名时间：2020年4月30日前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邮寄地址：广州市先烈东路135号2号楼11楼（广东省农业投资项目中心）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联 系 人：陈锴</w:t>
      </w:r>
    </w:p>
    <w:p w:rsidR="00C8276C" w:rsidRDefault="00C8276C" w:rsidP="00C8276C">
      <w:pPr>
        <w:pStyle w:val="a3"/>
        <w:spacing w:before="150" w:beforeAutospacing="0" w:after="0" w:afterAutospacing="0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 xml:space="preserve">　　联系电话：020-37236548</w:t>
      </w:r>
    </w:p>
    <w:p w:rsidR="00C8276C" w:rsidRDefault="00C8276C" w:rsidP="00C8276C">
      <w:pPr>
        <w:pStyle w:val="a3"/>
        <w:spacing w:before="150" w:beforeAutospacing="0" w:after="0" w:afterAutospacing="0"/>
        <w:jc w:val="right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>广东省农业农村厅</w:t>
      </w:r>
    </w:p>
    <w:p w:rsidR="00C8276C" w:rsidRDefault="00C8276C" w:rsidP="00C8276C">
      <w:pPr>
        <w:pStyle w:val="a3"/>
        <w:spacing w:before="150" w:beforeAutospacing="0" w:after="0" w:afterAutospacing="0"/>
        <w:jc w:val="right"/>
        <w:rPr>
          <w:rFonts w:ascii="微软雅黑" w:eastAsia="微软雅黑" w:hAnsi="微软雅黑" w:hint="eastAsia"/>
          <w:color w:val="333333"/>
          <w:sz w:val="26"/>
          <w:szCs w:val="26"/>
        </w:rPr>
      </w:pPr>
      <w:r>
        <w:rPr>
          <w:rFonts w:ascii="微软雅黑" w:eastAsia="微软雅黑" w:hAnsi="微软雅黑" w:hint="eastAsia"/>
          <w:color w:val="333333"/>
          <w:sz w:val="26"/>
          <w:szCs w:val="26"/>
        </w:rPr>
        <w:t>2020年1月14日</w:t>
      </w:r>
    </w:p>
    <w:p w:rsidR="00C8276C" w:rsidRPr="00C8276C" w:rsidRDefault="00C8276C"/>
    <w:sectPr w:rsidR="00C8276C" w:rsidRPr="00C8276C" w:rsidSect="00847CE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6C"/>
    <w:rsid w:val="002A38C6"/>
    <w:rsid w:val="00847CE7"/>
    <w:rsid w:val="00C8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B6795A"/>
  <w15:chartTrackingRefBased/>
  <w15:docId w15:val="{EE5DCF40-FED0-C149-8BAC-045CDFD9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C8276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C8276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C8276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C827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7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</dc:creator>
  <cp:keywords/>
  <dc:description/>
  <cp:lastModifiedBy>oko</cp:lastModifiedBy>
  <cp:revision>1</cp:revision>
  <dcterms:created xsi:type="dcterms:W3CDTF">2020-03-18T07:30:00Z</dcterms:created>
  <dcterms:modified xsi:type="dcterms:W3CDTF">2020-03-18T07:34:00Z</dcterms:modified>
</cp:coreProperties>
</file>