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"/>
        <w:ind w:left="1601" w:right="1163"/>
        <w:jc w:val="center"/>
        <w:rPr>
          <w:rFonts w:hint="eastAsia" w:ascii="宋体" w:eastAsia="宋体"/>
          <w:b/>
          <w:sz w:val="44"/>
        </w:rPr>
      </w:pPr>
      <w:bookmarkStart w:id="0" w:name="_GoBack"/>
      <w:r>
        <w:rPr>
          <w:rFonts w:hint="eastAsia" w:ascii="宋体" w:eastAsia="宋体"/>
          <w:b/>
          <w:sz w:val="44"/>
        </w:rPr>
        <w:t>学生考核成绩录入规范温馨提示</w:t>
      </w:r>
    </w:p>
    <w:bookmarkEnd w:id="0"/>
    <w:p>
      <w:pPr>
        <w:pStyle w:val="2"/>
      </w:pPr>
      <w:r>
        <w:rPr>
          <w:rFonts w:hint="eastAsia"/>
        </w:rPr>
        <w:t>一</w:t>
      </w:r>
      <w:r>
        <w:t>、成绩录入</w:t>
      </w:r>
    </w:p>
    <w:p>
      <w:pPr>
        <w:pStyle w:val="3"/>
        <w:spacing w:line="364" w:lineRule="auto"/>
        <w:ind w:right="99" w:firstLine="599"/>
      </w:pPr>
      <w:r>
        <w:t xml:space="preserve">1.期末考核成绩由任课教师负责录入。期末补考和毕业 </w:t>
      </w:r>
      <w:r>
        <w:rPr>
          <w:spacing w:val="-3"/>
        </w:rPr>
        <w:t>补考</w:t>
      </w:r>
      <w:r>
        <w:t>（以下统称补考</w:t>
      </w:r>
      <w:r>
        <w:rPr>
          <w:spacing w:val="-4"/>
        </w:rPr>
        <w:t>）</w:t>
      </w:r>
      <w:r>
        <w:rPr>
          <w:spacing w:val="-1"/>
        </w:rPr>
        <w:t xml:space="preserve">成绩原则上由原任课教师录入，如有 </w:t>
      </w:r>
      <w:r>
        <w:rPr>
          <w:spacing w:val="-4"/>
        </w:rPr>
        <w:t>特殊困难，可由二级学院考务人员对录入教师进行重新调配。</w:t>
      </w:r>
    </w:p>
    <w:p>
      <w:pPr>
        <w:pStyle w:val="3"/>
        <w:spacing w:before="3"/>
        <w:ind w:left="860"/>
      </w:pPr>
      <w:r>
        <w:t>2.录入时，留意以下情况：</w:t>
      </w:r>
    </w:p>
    <w:p>
      <w:pPr>
        <w:pStyle w:val="3"/>
        <w:ind w:left="860"/>
      </w:pPr>
      <w:r>
        <w:rPr>
          <w:spacing w:val="1"/>
          <w:w w:val="99"/>
        </w:rPr>
        <w:t>（</w:t>
      </w:r>
      <w:r>
        <w:rPr>
          <w:w w:val="99"/>
        </w:rPr>
        <w:t>1</w:t>
      </w:r>
      <w:r>
        <w:rPr>
          <w:spacing w:val="-219"/>
          <w:w w:val="99"/>
        </w:rPr>
        <w:t>）</w:t>
      </w:r>
      <w:r>
        <w:rPr>
          <w:spacing w:val="-14"/>
          <w:w w:val="99"/>
        </w:rPr>
        <w:t>“备注”栏填写。应如实标注学生的“作弊</w:t>
      </w:r>
      <w:r>
        <w:rPr>
          <w:spacing w:val="-44"/>
          <w:w w:val="99"/>
        </w:rPr>
        <w:t>”“缺考”</w:t>
      </w:r>
    </w:p>
    <w:p>
      <w:pPr>
        <w:pStyle w:val="3"/>
        <w:spacing w:line="364" w:lineRule="auto"/>
        <w:ind w:right="346"/>
      </w:pPr>
      <w:r>
        <w:rPr>
          <w:w w:val="95"/>
        </w:rPr>
        <w:t xml:space="preserve">“无资格”和“缓考”等情况，避免影响补考资格审核和学 </w:t>
      </w:r>
      <w:r>
        <w:t>业预警。</w:t>
      </w:r>
    </w:p>
    <w:p>
      <w:pPr>
        <w:pStyle w:val="3"/>
        <w:spacing w:before="1" w:line="364" w:lineRule="auto"/>
        <w:ind w:right="416" w:firstLine="599"/>
        <w:jc w:val="both"/>
      </w:pPr>
      <w:r>
        <w:t>（2）</w:t>
      </w:r>
      <w:r>
        <w:rPr>
          <w:spacing w:val="-10"/>
        </w:rPr>
        <w:t xml:space="preserve"> 补考成绩</w:t>
      </w:r>
      <w:r>
        <w:rPr>
          <w:spacing w:val="-17"/>
        </w:rPr>
        <w:t>。“缓考”学生的补考成绩按实际考试成</w:t>
      </w:r>
      <w:r>
        <w:rPr>
          <w:spacing w:val="-13"/>
          <w:w w:val="99"/>
        </w:rPr>
        <w:t>绩录入；其他类型的学生补考成绩最高记为</w:t>
      </w:r>
      <w:r>
        <w:rPr>
          <w:spacing w:val="-88"/>
        </w:rPr>
        <w:t xml:space="preserve"> </w:t>
      </w:r>
      <w:r>
        <w:rPr>
          <w:w w:val="99"/>
        </w:rPr>
        <w:t>60</w:t>
      </w:r>
      <w:r>
        <w:rPr>
          <w:spacing w:val="-87"/>
        </w:rPr>
        <w:t xml:space="preserve"> </w:t>
      </w:r>
      <w:r>
        <w:rPr>
          <w:spacing w:val="-159"/>
          <w:w w:val="99"/>
        </w:rPr>
        <w:t>分</w:t>
      </w:r>
      <w:r>
        <w:rPr>
          <w:w w:val="99"/>
        </w:rPr>
        <w:t>（或合格</w:t>
      </w:r>
      <w:r>
        <w:rPr>
          <w:spacing w:val="-161"/>
          <w:w w:val="99"/>
        </w:rPr>
        <w:t>）</w:t>
      </w:r>
      <w:r>
        <w:rPr>
          <w:w w:val="99"/>
        </w:rPr>
        <w:t>，</w:t>
      </w:r>
      <w:r>
        <w:rPr>
          <w:spacing w:val="-18"/>
        </w:rPr>
        <w:t>在成绩录入界面的表格顶端选择“五级制”或“百分制”后， 对应录入。</w:t>
      </w:r>
    </w:p>
    <w:p>
      <w:pPr>
        <w:pStyle w:val="3"/>
        <w:spacing w:before="4" w:line="364" w:lineRule="auto"/>
        <w:ind w:right="417" w:firstLine="599"/>
        <w:jc w:val="both"/>
      </w:pPr>
      <w:r>
        <w:rPr>
          <w:spacing w:val="-22"/>
        </w:rPr>
        <w:t>（3）</w:t>
      </w:r>
      <w:r>
        <w:rPr>
          <w:spacing w:val="-8"/>
        </w:rPr>
        <w:t>异常学生名单。教务管理系统若存在与教学班学生</w:t>
      </w:r>
      <w:r>
        <w:rPr>
          <w:spacing w:val="-9"/>
        </w:rPr>
        <w:t>花名册不一致的考生，任课老师应及时告知二级学院考务人员，由二级学院联系教务处考务科处理,切勿随便录入。</w:t>
      </w:r>
    </w:p>
    <w:p>
      <w:pPr>
        <w:pStyle w:val="3"/>
        <w:spacing w:before="3"/>
        <w:ind w:left="860"/>
      </w:pPr>
      <w:r>
        <w:t>3.录入后,须逐一检查应考学生成绩的完整性,确认无误</w:t>
      </w:r>
    </w:p>
    <w:p>
      <w:pPr>
        <w:sectPr>
          <w:pgSz w:w="11910" w:h="16840"/>
          <w:pgMar w:top="1440" w:right="1380" w:bottom="280" w:left="1540" w:header="720" w:footer="720" w:gutter="0"/>
          <w:cols w:space="720" w:num="1"/>
        </w:sectPr>
      </w:pPr>
    </w:p>
    <w:p>
      <w:pPr>
        <w:pStyle w:val="3"/>
        <w:spacing w:before="27"/>
      </w:pPr>
      <w:r>
        <w:t>后，谨慎提交。成绩一经提交将无法自行修改。</w:t>
      </w:r>
    </w:p>
    <w:p>
      <w:pPr>
        <w:pStyle w:val="3"/>
        <w:spacing w:before="213" w:line="364" w:lineRule="auto"/>
        <w:ind w:right="418" w:firstLine="599"/>
        <w:jc w:val="both"/>
      </w:pPr>
      <w:r>
        <w:t>4.成绩提交后，请及时在成绩录入界面下载打印成绩登记表和分析表。</w:t>
      </w:r>
    </w:p>
    <w:p>
      <w:pPr>
        <w:pStyle w:val="2"/>
      </w:pPr>
      <w:r>
        <w:rPr>
          <w:rFonts w:hint="eastAsia"/>
        </w:rPr>
        <w:t>二</w:t>
      </w:r>
      <w:r>
        <w:t>、成绩修改</w:t>
      </w:r>
    </w:p>
    <w:p>
      <w:pPr>
        <w:pStyle w:val="3"/>
        <w:spacing w:line="364" w:lineRule="auto"/>
        <w:ind w:right="415" w:firstLine="599"/>
        <w:jc w:val="both"/>
      </w:pPr>
      <w:r>
        <w:t>成绩录入截止后，教务管理系统根据教师录入的成绩和</w:t>
      </w:r>
      <w:r>
        <w:rPr>
          <w:spacing w:val="-2"/>
        </w:rPr>
        <w:t>备注信息自动生成各类补考、重修及学业预警名单。若出现</w:t>
      </w:r>
      <w:r>
        <w:rPr>
          <w:spacing w:val="-4"/>
        </w:rPr>
        <w:t>成绩频繁或滞后地修改，会在后续考务和学籍处理中造成严</w:t>
      </w:r>
      <w:r>
        <w:rPr>
          <w:spacing w:val="-5"/>
        </w:rPr>
        <w:t>重影响，伤及学生重大利益。考虑教师因各种情况，不可避免会发生少量失误，成绩修改分为两类情况处理。</w:t>
      </w:r>
    </w:p>
    <w:p>
      <w:pPr>
        <w:pStyle w:val="3"/>
        <w:spacing w:before="5" w:line="364" w:lineRule="auto"/>
        <w:ind w:right="416" w:firstLine="599"/>
        <w:jc w:val="both"/>
      </w:pPr>
      <w:r>
        <w:t xml:space="preserve">1.录入截止时间期内，教师发现提交成绩出现问题的， </w:t>
      </w:r>
      <w:r>
        <w:rPr>
          <w:spacing w:val="-2"/>
        </w:rPr>
        <w:t xml:space="preserve">可通过 </w:t>
      </w:r>
      <w:r>
        <w:t>OA</w:t>
      </w:r>
      <w:r>
        <w:rPr>
          <w:spacing w:val="-3"/>
        </w:rPr>
        <w:t xml:space="preserve"> 提交成绩修改申请表。教务处审核通过后，统一</w:t>
      </w:r>
      <w:r>
        <w:rPr>
          <w:spacing w:val="-22"/>
        </w:rPr>
        <w:t xml:space="preserve">协调时间开放端口，教师根据 </w:t>
      </w:r>
      <w:r>
        <w:t>OA</w:t>
      </w:r>
      <w:r>
        <w:rPr>
          <w:spacing w:val="-10"/>
        </w:rPr>
        <w:t xml:space="preserve"> 回复的时间及时修改成绩。</w:t>
      </w:r>
    </w:p>
    <w:p>
      <w:pPr>
        <w:pStyle w:val="3"/>
        <w:spacing w:before="3" w:line="364" w:lineRule="auto"/>
        <w:ind w:right="414" w:firstLine="599"/>
        <w:jc w:val="both"/>
      </w:pPr>
      <w:r>
        <w:t>2.录入截止时间期后，提出修改申请的，教务处审核通</w:t>
      </w:r>
      <w:r>
        <w:rPr>
          <w:spacing w:val="-4"/>
        </w:rPr>
        <w:t>过后，将对情况进行汇总通报。若因成绩错误导致考务事故或学生重大利益受损的，将按学校相关规定处理。</w:t>
      </w:r>
    </w:p>
    <w:p>
      <w:pPr>
        <w:pStyle w:val="2"/>
      </w:pPr>
      <w:r>
        <w:rPr>
          <w:rFonts w:hint="eastAsia"/>
        </w:rPr>
        <w:t>三</w:t>
      </w:r>
      <w:r>
        <w:t>、其他说明</w:t>
      </w:r>
    </w:p>
    <w:p>
      <w:pPr>
        <w:pStyle w:val="3"/>
        <w:spacing w:line="364" w:lineRule="auto"/>
        <w:ind w:right="418" w:firstLine="599"/>
        <w:jc w:val="both"/>
        <w:rPr>
          <w:spacing w:val="-4"/>
        </w:rPr>
      </w:pPr>
      <w:r>
        <w:t>二级学院如有不在教学周进行的导致无法在规定时间录</w:t>
      </w:r>
      <w:r>
        <w:rPr>
          <w:spacing w:val="-8"/>
        </w:rPr>
        <w:t>入成绩的课程，请以二级学院为单位，</w:t>
      </w:r>
      <w:r>
        <w:rPr>
          <w:spacing w:val="-4"/>
        </w:rPr>
        <w:t>将二级学院盖章后的相关说明材料送达教务处</w:t>
      </w:r>
      <w:r>
        <w:rPr>
          <w:spacing w:val="-24"/>
        </w:rPr>
        <w:t>。此</w:t>
      </w:r>
      <w:r>
        <w:rPr>
          <w:spacing w:val="8"/>
        </w:rPr>
        <w:t>类课程成绩录入将在下一学期教职工上班后的三天内录入完毕。</w:t>
      </w:r>
    </w:p>
    <w:p>
      <w:pPr>
        <w:pStyle w:val="3"/>
        <w:spacing w:before="4"/>
        <w:ind w:left="0"/>
        <w:rPr>
          <w:rFonts w:ascii="Times New Roman"/>
          <w:sz w:val="17"/>
        </w:rPr>
      </w:pPr>
    </w:p>
    <w:sectPr>
      <w:pgSz w:w="11910" w:h="16840"/>
      <w:pgMar w:top="1580" w:right="1380" w:bottom="280" w:left="15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B51CE1"/>
    <w:rsid w:val="00826E90"/>
    <w:rsid w:val="00B51CE1"/>
    <w:rsid w:val="00F869BD"/>
    <w:rsid w:val="6A3D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2"/>
      <w:ind w:left="860"/>
      <w:outlineLvl w:val="0"/>
    </w:pPr>
    <w:rPr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214"/>
      <w:ind w:left="260"/>
    </w:pPr>
    <w:rPr>
      <w:sz w:val="32"/>
      <w:szCs w:val="32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122</Words>
  <Characters>696</Characters>
  <Lines>5</Lines>
  <Paragraphs>1</Paragraphs>
  <TotalTime>1</TotalTime>
  <ScaleCrop>false</ScaleCrop>
  <LinksUpToDate>false</LinksUpToDate>
  <CharactersWithSpaces>817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2021-01-06T07:26:00Z</dcterms:created>
  <dc:creator>ADMIN</dc:creator>
  <cp:lastModifiedBy>冬冬</cp:lastModifiedBy>
  <dcterms:modified xsi:type="dcterms:W3CDTF">2021-01-15T08:01:50Z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2021-01-06T00:00:00Z</vt:filetime>
  </property>
  <property fmtid="{D5CDD505-2E9C-101B-9397-08002B2CF9AE}" pid="5" name="KSOProductBuildVer">
    <vt:lpwstr>2052-11.1.0.9740</vt:lpwstr>
  </property>
</Properties>
</file>