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jc w:val="center"/>
        <w:rPr>
          <w:rFonts w:hint="eastAsia" w:ascii="仿宋" w:hAnsi="仿宋" w:eastAsia="仿宋"/>
          <w:b/>
          <w:bCs/>
          <w:sz w:val="48"/>
        </w:rPr>
      </w:pPr>
    </w:p>
    <w:p>
      <w:pPr>
        <w:adjustRightInd w:val="0"/>
        <w:snapToGrid w:val="0"/>
        <w:jc w:val="center"/>
        <w:rPr>
          <w:rFonts w:hint="eastAsia" w:ascii="仿宋" w:hAnsi="仿宋" w:eastAsia="仿宋"/>
          <w:b/>
          <w:bCs/>
          <w:sz w:val="48"/>
        </w:rPr>
      </w:pPr>
    </w:p>
    <w:p>
      <w:pPr>
        <w:adjustRightInd w:val="0"/>
        <w:snapToGrid w:val="0"/>
        <w:jc w:val="center"/>
        <w:rPr>
          <w:rFonts w:hint="eastAsia" w:ascii="仿宋" w:hAnsi="仿宋" w:eastAsia="仿宋"/>
          <w:b/>
          <w:bCs/>
          <w:sz w:val="48"/>
        </w:rPr>
      </w:pPr>
    </w:p>
    <w:p>
      <w:pPr>
        <w:adjustRightInd w:val="0"/>
        <w:snapToGrid w:val="0"/>
        <w:jc w:val="center"/>
        <w:rPr>
          <w:rFonts w:hint="eastAsia" w:ascii="仿宋" w:hAnsi="仿宋" w:eastAsia="仿宋"/>
          <w:b/>
          <w:bCs/>
          <w:sz w:val="48"/>
        </w:rPr>
      </w:pPr>
    </w:p>
    <w:p>
      <w:pPr>
        <w:adjustRightInd w:val="0"/>
        <w:snapToGrid w:val="0"/>
        <w:jc w:val="center"/>
        <w:rPr>
          <w:rFonts w:hint="eastAsia" w:ascii="仿宋" w:hAnsi="仿宋" w:eastAsia="仿宋"/>
          <w:b/>
          <w:bCs/>
          <w:sz w:val="48"/>
        </w:rPr>
      </w:pPr>
    </w:p>
    <w:p>
      <w:pPr>
        <w:adjustRightInd w:val="0"/>
        <w:snapToGrid w:val="0"/>
        <w:jc w:val="center"/>
        <w:rPr>
          <w:rFonts w:hint="eastAsia" w:ascii="仿宋" w:hAnsi="仿宋" w:eastAsia="仿宋"/>
          <w:b/>
          <w:bCs/>
          <w:sz w:val="48"/>
        </w:rPr>
      </w:pPr>
    </w:p>
    <w:p>
      <w:pPr>
        <w:adjustRightInd w:val="0"/>
        <w:snapToGrid w:val="0"/>
        <w:jc w:val="center"/>
        <w:rPr>
          <w:rFonts w:hint="eastAsia" w:ascii="仿宋" w:hAnsi="仿宋" w:eastAsia="仿宋"/>
          <w:b/>
          <w:bCs/>
          <w:sz w:val="48"/>
        </w:rPr>
      </w:pPr>
    </w:p>
    <w:p>
      <w:pPr>
        <w:adjustRightInd w:val="0"/>
        <w:snapToGrid w:val="0"/>
        <w:jc w:val="center"/>
        <w:rPr>
          <w:rFonts w:hint="eastAsia" w:ascii="仿宋" w:hAnsi="仿宋" w:eastAsia="仿宋"/>
          <w:b/>
          <w:bCs/>
          <w:sz w:val="48"/>
        </w:rPr>
      </w:pPr>
    </w:p>
    <w:p>
      <w:pPr>
        <w:adjustRightInd w:val="0"/>
        <w:snapToGrid w:val="0"/>
        <w:jc w:val="center"/>
        <w:rPr>
          <w:rFonts w:hint="eastAsia" w:ascii="仿宋" w:hAnsi="仿宋" w:eastAsia="仿宋"/>
          <w:b/>
          <w:bCs/>
          <w:sz w:val="48"/>
        </w:rPr>
      </w:pPr>
    </w:p>
    <w:p>
      <w:pPr>
        <w:adjustRightInd w:val="0"/>
        <w:snapToGrid w:val="0"/>
        <w:jc w:val="center"/>
        <w:rPr>
          <w:rFonts w:hint="eastAsia" w:ascii="仿宋" w:hAnsi="仿宋" w:eastAsia="仿宋"/>
          <w:b/>
          <w:bCs/>
          <w:sz w:val="48"/>
        </w:rPr>
      </w:pPr>
    </w:p>
    <w:p>
      <w:pPr>
        <w:adjustRightInd w:val="0"/>
        <w:snapToGrid w:val="0"/>
        <w:jc w:val="center"/>
        <w:rPr>
          <w:rFonts w:hint="default" w:ascii="仿宋" w:hAnsi="仿宋" w:eastAsia="仿宋"/>
          <w:b/>
          <w:bCs/>
          <w:sz w:val="48"/>
          <w:lang w:val="en-US" w:eastAsia="zh-CN"/>
        </w:rPr>
      </w:pPr>
      <w:r>
        <w:rPr>
          <w:rFonts w:hint="eastAsia" w:ascii="仿宋" w:hAnsi="仿宋" w:eastAsia="仿宋"/>
          <w:b/>
          <w:bCs/>
          <w:sz w:val="48"/>
        </w:rPr>
        <w:t>关于</w:t>
      </w:r>
      <w:r>
        <w:rPr>
          <w:rFonts w:hint="eastAsia" w:ascii="仿宋" w:hAnsi="仿宋" w:eastAsia="仿宋"/>
          <w:b/>
          <w:bCs/>
          <w:sz w:val="48"/>
          <w:lang w:val="en-US" w:eastAsia="zh-CN"/>
        </w:rPr>
        <w:t>珠海校区采购防冲撞移动拒马护栏</w:t>
      </w:r>
    </w:p>
    <w:p>
      <w:pPr>
        <w:adjustRightInd w:val="0"/>
        <w:snapToGrid w:val="0"/>
        <w:jc w:val="center"/>
        <w:rPr>
          <w:rFonts w:ascii="仿宋" w:hAnsi="仿宋" w:eastAsia="仿宋"/>
          <w:b/>
          <w:bCs/>
          <w:sz w:val="48"/>
        </w:rPr>
      </w:pPr>
      <w:r>
        <w:rPr>
          <w:rFonts w:hint="eastAsia" w:ascii="仿宋" w:hAnsi="仿宋" w:eastAsia="仿宋"/>
          <w:b/>
          <w:bCs/>
          <w:sz w:val="48"/>
        </w:rPr>
        <w:t>项目询价文件</w:t>
      </w:r>
    </w:p>
    <w:p>
      <w:pPr>
        <w:adjustRightInd w:val="0"/>
        <w:snapToGrid w:val="0"/>
        <w:jc w:val="center"/>
        <w:rPr>
          <w:rFonts w:hint="eastAsia" w:ascii="仿宋" w:hAnsi="仿宋" w:eastAsia="仿宋"/>
          <w:sz w:val="36"/>
        </w:rPr>
      </w:pPr>
    </w:p>
    <w:p>
      <w:pPr>
        <w:adjustRightInd w:val="0"/>
        <w:snapToGrid w:val="0"/>
        <w:spacing w:line="360" w:lineRule="auto"/>
        <w:jc w:val="center"/>
        <w:rPr>
          <w:rFonts w:hint="eastAsia" w:ascii="仿宋" w:hAnsi="仿宋" w:eastAsia="仿宋"/>
          <w:sz w:val="32"/>
          <w:u w:val="single"/>
        </w:rPr>
      </w:pPr>
    </w:p>
    <w:p>
      <w:pPr>
        <w:adjustRightInd w:val="0"/>
        <w:snapToGrid w:val="0"/>
        <w:spacing w:line="360" w:lineRule="auto"/>
        <w:jc w:val="center"/>
        <w:rPr>
          <w:rFonts w:hint="eastAsia" w:ascii="仿宋" w:hAnsi="仿宋" w:eastAsia="仿宋"/>
          <w:sz w:val="32"/>
          <w:u w:val="single"/>
        </w:rPr>
      </w:pPr>
    </w:p>
    <w:p>
      <w:pPr>
        <w:adjustRightInd w:val="0"/>
        <w:snapToGrid w:val="0"/>
        <w:spacing w:line="360" w:lineRule="auto"/>
        <w:jc w:val="center"/>
        <w:rPr>
          <w:rFonts w:hint="eastAsia" w:ascii="仿宋" w:hAnsi="仿宋" w:eastAsia="仿宋"/>
          <w:sz w:val="32"/>
          <w:u w:val="single"/>
        </w:rPr>
      </w:pPr>
    </w:p>
    <w:p>
      <w:pPr>
        <w:adjustRightInd w:val="0"/>
        <w:snapToGrid w:val="0"/>
        <w:spacing w:line="360" w:lineRule="auto"/>
        <w:jc w:val="center"/>
        <w:rPr>
          <w:rFonts w:hint="eastAsia" w:ascii="仿宋" w:hAnsi="仿宋" w:eastAsia="仿宋"/>
          <w:sz w:val="32"/>
          <w:u w:val="single"/>
        </w:rPr>
      </w:pPr>
    </w:p>
    <w:p>
      <w:pPr>
        <w:jc w:val="center"/>
        <w:rPr>
          <w:rFonts w:hint="eastAsia" w:ascii="仿宋" w:hAnsi="仿宋" w:eastAsia="仿宋"/>
          <w:sz w:val="30"/>
        </w:rPr>
      </w:pPr>
    </w:p>
    <w:p>
      <w:pPr>
        <w:spacing w:line="360" w:lineRule="auto"/>
        <w:jc w:val="center"/>
        <w:rPr>
          <w:rFonts w:ascii="黑体" w:eastAsia="黑体"/>
          <w:b/>
          <w:sz w:val="44"/>
        </w:rPr>
      </w:pPr>
    </w:p>
    <w:p>
      <w:pPr>
        <w:spacing w:line="360" w:lineRule="auto"/>
        <w:jc w:val="center"/>
        <w:rPr>
          <w:rFonts w:ascii="黑体" w:eastAsia="黑体"/>
          <w:b/>
          <w:sz w:val="44"/>
        </w:rPr>
      </w:pPr>
    </w:p>
    <w:p>
      <w:pPr>
        <w:spacing w:line="360" w:lineRule="auto"/>
        <w:jc w:val="center"/>
        <w:rPr>
          <w:rFonts w:ascii="黑体" w:eastAsia="黑体"/>
          <w:b/>
          <w:sz w:val="44"/>
        </w:rPr>
      </w:pPr>
    </w:p>
    <w:p>
      <w:pPr>
        <w:spacing w:line="360" w:lineRule="auto"/>
        <w:jc w:val="center"/>
        <w:rPr>
          <w:rFonts w:ascii="黑体" w:eastAsia="黑体"/>
          <w:b/>
          <w:sz w:val="44"/>
        </w:rPr>
      </w:pPr>
    </w:p>
    <w:p>
      <w:pPr>
        <w:spacing w:line="360" w:lineRule="auto"/>
        <w:jc w:val="center"/>
        <w:rPr>
          <w:rFonts w:hint="eastAsia" w:ascii="黑体" w:eastAsia="黑体"/>
          <w:b/>
          <w:sz w:val="44"/>
        </w:rPr>
      </w:pPr>
      <w:r>
        <w:rPr>
          <w:rFonts w:hint="eastAsia" w:ascii="黑体" w:eastAsia="黑体"/>
          <w:b/>
          <w:sz w:val="44"/>
        </w:rPr>
        <w:t>目   录</w:t>
      </w:r>
    </w:p>
    <w:p>
      <w:pPr>
        <w:spacing w:line="360" w:lineRule="auto"/>
        <w:jc w:val="center"/>
        <w:rPr>
          <w:rFonts w:hint="eastAsia" w:ascii="黑体" w:eastAsia="黑体"/>
          <w:b/>
          <w:sz w:val="44"/>
        </w:rPr>
      </w:pPr>
    </w:p>
    <w:p>
      <w:pPr>
        <w:pStyle w:val="37"/>
        <w:ind w:firstLine="1802" w:firstLineChars="500"/>
        <w:rPr>
          <w:rFonts w:ascii="黑体" w:eastAsia="黑体"/>
          <w:sz w:val="36"/>
        </w:rPr>
      </w:pPr>
      <w:r>
        <w:rPr>
          <w:rFonts w:hint="eastAsia" w:ascii="黑体" w:eastAsia="黑体"/>
          <w:sz w:val="36"/>
        </w:rPr>
        <w:t>第一部分     询价邀请</w:t>
      </w:r>
    </w:p>
    <w:p>
      <w:pPr>
        <w:pStyle w:val="37"/>
        <w:ind w:firstLine="1802" w:firstLineChars="500"/>
        <w:rPr>
          <w:rFonts w:hint="eastAsia" w:ascii="黑体" w:eastAsia="黑体"/>
          <w:sz w:val="36"/>
          <w:lang w:eastAsia="zh-CN"/>
        </w:rPr>
      </w:pPr>
      <w:r>
        <w:rPr>
          <w:rFonts w:hint="eastAsia" w:ascii="黑体" w:eastAsia="黑体"/>
          <w:sz w:val="36"/>
        </w:rPr>
        <w:t>第二部分     报价文件格式</w:t>
      </w:r>
      <w:r>
        <w:rPr>
          <w:rFonts w:hint="eastAsia" w:ascii="黑体" w:eastAsia="黑体"/>
          <w:sz w:val="36"/>
          <w:lang w:eastAsia="zh-CN"/>
        </w:rPr>
        <w:t>（</w:t>
      </w:r>
      <w:r>
        <w:rPr>
          <w:rFonts w:hint="eastAsia" w:ascii="黑体" w:eastAsia="黑体"/>
          <w:sz w:val="36"/>
          <w:lang w:val="en-US" w:eastAsia="zh-CN"/>
        </w:rPr>
        <w:t>详见附件2</w:t>
      </w:r>
      <w:r>
        <w:rPr>
          <w:rFonts w:hint="eastAsia" w:ascii="黑体" w:eastAsia="黑体"/>
          <w:sz w:val="36"/>
          <w:lang w:eastAsia="zh-CN"/>
        </w:rPr>
        <w:t>）</w:t>
      </w:r>
    </w:p>
    <w:p>
      <w:pPr>
        <w:pStyle w:val="37"/>
        <w:tabs>
          <w:tab w:val="right" w:leader="dot" w:pos="9628"/>
        </w:tabs>
        <w:rPr>
          <w:rFonts w:ascii="仿宋" w:hAnsi="仿宋" w:eastAsia="仿宋"/>
          <w:szCs w:val="52"/>
        </w:rPr>
      </w:pPr>
    </w:p>
    <w:p>
      <w:pPr>
        <w:pStyle w:val="37"/>
        <w:tabs>
          <w:tab w:val="right" w:leader="dot" w:pos="9628"/>
        </w:tabs>
        <w:rPr>
          <w:rFonts w:ascii="仿宋" w:hAnsi="仿宋" w:eastAsia="仿宋"/>
          <w:szCs w:val="52"/>
        </w:rPr>
      </w:pPr>
    </w:p>
    <w:p>
      <w:pPr>
        <w:pStyle w:val="42"/>
        <w:tabs>
          <w:tab w:val="right" w:leader="dot" w:pos="9060"/>
        </w:tabs>
        <w:spacing w:before="0"/>
        <w:rPr>
          <w:rFonts w:hint="eastAsia" w:ascii="仿宋" w:hAnsi="仿宋" w:eastAsia="仿宋"/>
        </w:rPr>
        <w:sectPr>
          <w:footerReference r:id="rId5" w:type="first"/>
          <w:headerReference r:id="rId3" w:type="default"/>
          <w:footerReference r:id="rId4" w:type="default"/>
          <w:pgSz w:w="11906" w:h="16838"/>
          <w:pgMar w:top="1134" w:right="1134" w:bottom="1134" w:left="1134" w:header="851" w:footer="992" w:gutter="0"/>
          <w:cols w:space="720" w:num="1"/>
          <w:titlePg/>
          <w:docGrid w:linePitch="312" w:charSpace="0"/>
        </w:sectPr>
      </w:pPr>
      <w:bookmarkStart w:id="0" w:name="_Toc191185782"/>
    </w:p>
    <w:bookmarkEnd w:id="0"/>
    <w:p>
      <w:pPr>
        <w:pStyle w:val="37"/>
        <w:numPr>
          <w:ilvl w:val="0"/>
          <w:numId w:val="12"/>
        </w:numPr>
        <w:ind w:firstLine="722"/>
        <w:jc w:val="center"/>
        <w:rPr>
          <w:rFonts w:hint="eastAsia" w:ascii="黑体" w:hAnsi="Times New Roman" w:eastAsia="黑体" w:cs="Times New Roman"/>
          <w:bCs w:val="0"/>
          <w:caps w:val="0"/>
          <w:sz w:val="36"/>
          <w:szCs w:val="36"/>
        </w:rPr>
      </w:pPr>
      <w:r>
        <w:rPr>
          <w:rFonts w:hint="eastAsia" w:ascii="黑体" w:hAnsi="Times New Roman" w:eastAsia="黑体" w:cs="Times New Roman"/>
          <w:bCs w:val="0"/>
          <w:caps w:val="0"/>
          <w:sz w:val="36"/>
          <w:szCs w:val="36"/>
        </w:rPr>
        <w:t>询价邀请</w:t>
      </w:r>
    </w:p>
    <w:p>
      <w:pPr>
        <w:rPr>
          <w:rFonts w:hint="eastAsia"/>
        </w:rPr>
      </w:pPr>
    </w:p>
    <w:p>
      <w:pPr>
        <w:spacing w:line="560" w:lineRule="exact"/>
        <w:ind w:firstLine="560" w:firstLineChars="200"/>
        <w:jc w:val="left"/>
        <w:rPr>
          <w:rFonts w:ascii="仿宋" w:hAnsi="仿宋" w:eastAsia="仿宋" w:cs="宋体"/>
          <w:kern w:val="0"/>
          <w:sz w:val="28"/>
          <w:szCs w:val="28"/>
        </w:rPr>
      </w:pPr>
      <w:bookmarkStart w:id="1" w:name="_Toc416430573"/>
      <w:bookmarkStart w:id="2" w:name="_Toc191185783"/>
      <w:bookmarkStart w:id="3" w:name="_Toc42923332"/>
      <w:r>
        <w:rPr>
          <w:rFonts w:hint="eastAsia" w:ascii="仿宋" w:hAnsi="仿宋" w:eastAsia="仿宋" w:cs="宋体"/>
          <w:kern w:val="0"/>
          <w:sz w:val="28"/>
          <w:szCs w:val="28"/>
        </w:rPr>
        <w:t>我校就广东科学技术职业学院珠海校区采购防冲撞移动拒马护栏项目进行询价采购，欢迎符合资格要求的报价人前来参加密封报价。</w:t>
      </w:r>
    </w:p>
    <w:p>
      <w:pPr>
        <w:spacing w:line="560" w:lineRule="exact"/>
        <w:ind w:firstLine="562" w:firstLineChars="200"/>
        <w:rPr>
          <w:rFonts w:hint="eastAsia" w:ascii="仿宋" w:hAnsi="仿宋" w:eastAsia="仿宋" w:cs="宋体"/>
          <w:b/>
          <w:kern w:val="0"/>
          <w:sz w:val="28"/>
          <w:szCs w:val="28"/>
        </w:rPr>
      </w:pPr>
      <w:r>
        <w:rPr>
          <w:rFonts w:hint="eastAsia" w:ascii="仿宋" w:hAnsi="仿宋" w:eastAsia="仿宋" w:cs="宋体"/>
          <w:b/>
          <w:kern w:val="0"/>
          <w:sz w:val="28"/>
          <w:szCs w:val="28"/>
        </w:rPr>
        <w:t>一、</w:t>
      </w:r>
      <w:bookmarkStart w:id="4" w:name="OLE_LINK2"/>
      <w:r>
        <w:rPr>
          <w:rFonts w:hint="eastAsia" w:ascii="仿宋" w:hAnsi="仿宋" w:eastAsia="仿宋" w:cs="宋体"/>
          <w:b/>
          <w:kern w:val="0"/>
          <w:sz w:val="28"/>
          <w:szCs w:val="28"/>
        </w:rPr>
        <w:t>询价项目的名称、概况、内容</w:t>
      </w:r>
      <w:bookmarkEnd w:id="4"/>
      <w:r>
        <w:rPr>
          <w:rFonts w:hint="eastAsia" w:ascii="仿宋" w:hAnsi="仿宋" w:eastAsia="仿宋" w:cs="宋体"/>
          <w:b/>
          <w:kern w:val="0"/>
          <w:sz w:val="28"/>
          <w:szCs w:val="28"/>
        </w:rPr>
        <w:t>、交货期（服务期）</w:t>
      </w:r>
    </w:p>
    <w:p>
      <w:pPr>
        <w:widowControl/>
        <w:spacing w:line="560" w:lineRule="exact"/>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1、 项目名称：珠海校区采购防冲撞移动拒马护栏项目；</w:t>
      </w:r>
    </w:p>
    <w:p>
      <w:pPr>
        <w:widowControl/>
        <w:spacing w:line="560" w:lineRule="exact"/>
        <w:ind w:firstLine="560" w:firstLineChars="200"/>
        <w:jc w:val="left"/>
        <w:rPr>
          <w:rFonts w:hint="eastAsia" w:ascii="仿宋" w:hAnsi="仿宋" w:eastAsia="仿宋" w:cs="宋体"/>
          <w:kern w:val="0"/>
          <w:sz w:val="28"/>
          <w:szCs w:val="28"/>
          <w:lang w:val="en-US" w:eastAsia="zh-CN"/>
        </w:rPr>
      </w:pPr>
      <w:r>
        <w:rPr>
          <w:rFonts w:hint="eastAsia" w:ascii="仿宋" w:hAnsi="仿宋" w:eastAsia="仿宋" w:cs="宋体"/>
          <w:kern w:val="0"/>
          <w:sz w:val="28"/>
          <w:szCs w:val="28"/>
        </w:rPr>
        <w:t>2、项目概况：我校珠海校区原有移动拒马护栏数量不足，为保证校园安全稳定</w:t>
      </w:r>
      <w:r>
        <w:rPr>
          <w:rFonts w:hint="eastAsia" w:ascii="仿宋" w:hAnsi="仿宋" w:eastAsia="仿宋" w:cs="宋体"/>
          <w:kern w:val="0"/>
          <w:sz w:val="28"/>
          <w:szCs w:val="28"/>
          <w:lang w:val="en-US" w:eastAsia="zh-CN"/>
        </w:rPr>
        <w:t>，拟采购一批防冲撞移动拒马护栏。</w:t>
      </w:r>
    </w:p>
    <w:p>
      <w:pPr>
        <w:widowControl/>
        <w:spacing w:line="560" w:lineRule="exact"/>
        <w:ind w:firstLine="560" w:firstLineChars="200"/>
        <w:jc w:val="left"/>
        <w:rPr>
          <w:rFonts w:hint="eastAsia" w:ascii="宋体" w:hAnsi="宋体"/>
          <w:szCs w:val="21"/>
        </w:rPr>
      </w:pPr>
      <w:r>
        <w:rPr>
          <w:rFonts w:hint="eastAsia" w:ascii="仿宋" w:hAnsi="仿宋" w:eastAsia="仿宋" w:cs="宋体"/>
          <w:kern w:val="0"/>
          <w:sz w:val="28"/>
          <w:szCs w:val="28"/>
        </w:rPr>
        <w:t>3、项目内容如下表所示：</w:t>
      </w:r>
    </w:p>
    <w:tbl>
      <w:tblPr>
        <w:tblStyle w:val="48"/>
        <w:tblpPr w:leftFromText="180" w:rightFromText="180" w:vertAnchor="text" w:horzAnchor="margin" w:tblpY="161"/>
        <w:tblOverlap w:val="never"/>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9"/>
        <w:gridCol w:w="2440"/>
        <w:gridCol w:w="621"/>
        <w:gridCol w:w="633"/>
        <w:gridCol w:w="3861"/>
        <w:gridCol w:w="1594"/>
      </w:tblGrid>
      <w:tr>
        <w:trPr>
          <w:trHeight w:val="425" w:hRule="atLeast"/>
        </w:trPr>
        <w:tc>
          <w:tcPr>
            <w:tcW w:w="355" w:type="pct"/>
            <w:noWrap w:val="0"/>
            <w:vAlign w:val="center"/>
          </w:tcPr>
          <w:p>
            <w:pPr>
              <w:widowControl/>
              <w:jc w:val="center"/>
              <w:textAlignment w:val="center"/>
              <w:rPr>
                <w:rFonts w:hint="eastAsia" w:ascii="仿宋" w:hAnsi="仿宋" w:eastAsia="仿宋" w:cs="仿宋"/>
                <w:b/>
                <w:bCs/>
                <w:kern w:val="0"/>
                <w:sz w:val="24"/>
                <w:lang w:bidi="ar"/>
              </w:rPr>
            </w:pPr>
            <w:r>
              <w:rPr>
                <w:rFonts w:hint="eastAsia" w:ascii="仿宋" w:hAnsi="仿宋" w:eastAsia="仿宋" w:cs="仿宋"/>
                <w:b/>
                <w:bCs/>
                <w:kern w:val="0"/>
                <w:sz w:val="24"/>
                <w:lang w:bidi="ar"/>
              </w:rPr>
              <w:t>序号</w:t>
            </w:r>
          </w:p>
        </w:tc>
        <w:tc>
          <w:tcPr>
            <w:tcW w:w="1238" w:type="pct"/>
            <w:noWrap w:val="0"/>
            <w:vAlign w:val="center"/>
          </w:tcPr>
          <w:p>
            <w:pPr>
              <w:widowControl/>
              <w:jc w:val="center"/>
              <w:textAlignment w:val="center"/>
              <w:rPr>
                <w:rFonts w:hint="eastAsia" w:ascii="仿宋" w:hAnsi="仿宋" w:eastAsia="仿宋" w:cs="仿宋"/>
                <w:b/>
                <w:bCs/>
                <w:kern w:val="0"/>
                <w:sz w:val="24"/>
                <w:lang w:bidi="ar"/>
              </w:rPr>
            </w:pPr>
            <w:r>
              <w:rPr>
                <w:rFonts w:hint="eastAsia" w:ascii="仿宋" w:hAnsi="仿宋" w:eastAsia="仿宋" w:cs="仿宋"/>
                <w:b/>
                <w:bCs/>
                <w:kern w:val="0"/>
                <w:sz w:val="24"/>
                <w:lang w:bidi="ar"/>
              </w:rPr>
              <w:t>项目名称</w:t>
            </w:r>
          </w:p>
        </w:tc>
        <w:tc>
          <w:tcPr>
            <w:tcW w:w="315" w:type="pct"/>
            <w:noWrap w:val="0"/>
            <w:vAlign w:val="center"/>
          </w:tcPr>
          <w:p>
            <w:pPr>
              <w:widowControl/>
              <w:jc w:val="center"/>
              <w:textAlignment w:val="center"/>
              <w:rPr>
                <w:rFonts w:hint="eastAsia" w:ascii="仿宋" w:hAnsi="仿宋" w:eastAsia="仿宋" w:cs="仿宋"/>
                <w:b/>
                <w:bCs/>
                <w:kern w:val="0"/>
                <w:sz w:val="24"/>
                <w:lang w:bidi="ar"/>
              </w:rPr>
            </w:pPr>
            <w:r>
              <w:rPr>
                <w:rFonts w:hint="eastAsia" w:ascii="仿宋" w:hAnsi="仿宋" w:eastAsia="仿宋" w:cs="仿宋"/>
                <w:b/>
                <w:bCs/>
                <w:kern w:val="0"/>
                <w:sz w:val="24"/>
                <w:lang w:bidi="ar"/>
              </w:rPr>
              <w:t>单位</w:t>
            </w:r>
          </w:p>
        </w:tc>
        <w:tc>
          <w:tcPr>
            <w:tcW w:w="321" w:type="pct"/>
            <w:noWrap w:val="0"/>
            <w:vAlign w:val="center"/>
          </w:tcPr>
          <w:p>
            <w:pPr>
              <w:widowControl/>
              <w:jc w:val="center"/>
              <w:textAlignment w:val="center"/>
              <w:rPr>
                <w:rFonts w:hint="eastAsia" w:ascii="仿宋" w:hAnsi="仿宋" w:eastAsia="仿宋" w:cs="仿宋"/>
                <w:b/>
                <w:bCs/>
                <w:kern w:val="0"/>
                <w:sz w:val="24"/>
                <w:lang w:bidi="ar"/>
              </w:rPr>
            </w:pPr>
            <w:r>
              <w:rPr>
                <w:rFonts w:hint="eastAsia" w:ascii="仿宋" w:hAnsi="仿宋" w:eastAsia="仿宋" w:cs="仿宋"/>
                <w:b/>
                <w:bCs/>
                <w:kern w:val="0"/>
                <w:sz w:val="24"/>
                <w:lang w:bidi="ar"/>
              </w:rPr>
              <w:t>数量</w:t>
            </w:r>
          </w:p>
        </w:tc>
        <w:tc>
          <w:tcPr>
            <w:tcW w:w="1959" w:type="pct"/>
            <w:noWrap w:val="0"/>
            <w:vAlign w:val="center"/>
          </w:tcPr>
          <w:p>
            <w:pPr>
              <w:widowControl/>
              <w:jc w:val="center"/>
              <w:textAlignment w:val="center"/>
              <w:rPr>
                <w:rFonts w:hint="eastAsia" w:ascii="仿宋" w:hAnsi="仿宋" w:eastAsia="仿宋" w:cs="仿宋"/>
                <w:b/>
                <w:bCs/>
                <w:kern w:val="0"/>
                <w:sz w:val="24"/>
                <w:lang w:val="en-US" w:eastAsia="zh-CN" w:bidi="ar"/>
              </w:rPr>
            </w:pPr>
            <w:r>
              <w:rPr>
                <w:rFonts w:hint="eastAsia" w:ascii="仿宋" w:hAnsi="仿宋" w:eastAsia="仿宋" w:cs="仿宋"/>
                <w:b/>
                <w:bCs/>
                <w:kern w:val="0"/>
                <w:sz w:val="24"/>
                <w:lang w:val="en-US" w:eastAsia="zh-CN" w:bidi="ar"/>
              </w:rPr>
              <w:t>相关参数</w:t>
            </w:r>
          </w:p>
        </w:tc>
        <w:tc>
          <w:tcPr>
            <w:tcW w:w="809" w:type="pct"/>
            <w:noWrap w:val="0"/>
            <w:vAlign w:val="center"/>
          </w:tcPr>
          <w:p>
            <w:pPr>
              <w:widowControl/>
              <w:jc w:val="center"/>
              <w:textAlignment w:val="center"/>
              <w:rPr>
                <w:rFonts w:hint="eastAsia" w:ascii="仿宋" w:hAnsi="仿宋" w:eastAsia="仿宋" w:cs="仿宋"/>
                <w:b/>
                <w:bCs/>
                <w:kern w:val="0"/>
                <w:sz w:val="24"/>
                <w:lang w:bidi="ar"/>
              </w:rPr>
            </w:pPr>
            <w:r>
              <w:rPr>
                <w:rFonts w:hint="eastAsia" w:ascii="仿宋" w:hAnsi="仿宋" w:eastAsia="仿宋" w:cs="仿宋"/>
                <w:b/>
                <w:bCs/>
                <w:kern w:val="0"/>
                <w:sz w:val="24"/>
                <w:lang w:bidi="ar"/>
              </w:rPr>
              <w:t>最高限价</w:t>
            </w:r>
          </w:p>
        </w:tc>
      </w:tr>
      <w:tr>
        <w:trPr>
          <w:trHeight w:val="425" w:hRule="atLeast"/>
        </w:trPr>
        <w:tc>
          <w:tcPr>
            <w:tcW w:w="355" w:type="pct"/>
            <w:noWrap w:val="0"/>
            <w:vAlign w:val="center"/>
          </w:tcPr>
          <w:p>
            <w:pPr>
              <w:widowControl/>
              <w:jc w:val="center"/>
              <w:textAlignment w:val="center"/>
              <w:rPr>
                <w:rFonts w:hint="eastAsia" w:ascii="仿宋" w:hAnsi="仿宋" w:eastAsia="仿宋" w:cs="仿宋"/>
                <w:kern w:val="0"/>
                <w:sz w:val="24"/>
                <w:lang w:bidi="ar"/>
              </w:rPr>
            </w:pPr>
            <w:r>
              <w:rPr>
                <w:rFonts w:hint="eastAsia" w:ascii="仿宋" w:hAnsi="仿宋" w:eastAsia="仿宋" w:cs="仿宋"/>
                <w:kern w:val="0"/>
                <w:sz w:val="24"/>
                <w:lang w:bidi="ar"/>
              </w:rPr>
              <w:t>1</w:t>
            </w:r>
          </w:p>
        </w:tc>
        <w:tc>
          <w:tcPr>
            <w:tcW w:w="1238" w:type="pct"/>
            <w:noWrap w:val="0"/>
            <w:vAlign w:val="center"/>
          </w:tcPr>
          <w:p>
            <w:pPr>
              <w:widowControl/>
              <w:jc w:val="center"/>
              <w:textAlignment w:val="center"/>
              <w:rPr>
                <w:rFonts w:hint="eastAsia" w:ascii="仿宋" w:hAnsi="仿宋" w:eastAsia="仿宋" w:cs="仿宋"/>
                <w:sz w:val="24"/>
              </w:rPr>
            </w:pPr>
            <w:r>
              <w:rPr>
                <w:rFonts w:hint="eastAsia" w:ascii="仿宋" w:hAnsi="仿宋" w:eastAsia="仿宋" w:cs="仿宋"/>
                <w:i w:val="0"/>
                <w:iCs w:val="0"/>
                <w:color w:val="000000"/>
                <w:sz w:val="24"/>
                <w:szCs w:val="24"/>
                <w:u w:val="none"/>
                <w:lang w:val="en-US" w:eastAsia="zh-CN"/>
              </w:rPr>
              <w:t>防冲撞移动拒马护栏</w:t>
            </w:r>
          </w:p>
        </w:tc>
        <w:tc>
          <w:tcPr>
            <w:tcW w:w="315" w:type="pct"/>
            <w:noWrap w:val="0"/>
            <w:vAlign w:val="center"/>
          </w:tcPr>
          <w:p>
            <w:pPr>
              <w:widowControl/>
              <w:jc w:val="center"/>
              <w:textAlignment w:val="center"/>
              <w:rPr>
                <w:rFonts w:hint="eastAsia" w:ascii="仿宋" w:hAnsi="仿宋" w:eastAsia="仿宋" w:cs="仿宋"/>
                <w:sz w:val="24"/>
                <w:lang w:eastAsia="zh-CN"/>
              </w:rPr>
            </w:pPr>
            <w:r>
              <w:rPr>
                <w:rFonts w:hint="eastAsia" w:ascii="仿宋" w:hAnsi="仿宋" w:eastAsia="仿宋" w:cs="仿宋"/>
                <w:kern w:val="0"/>
                <w:sz w:val="24"/>
                <w:lang w:val="en-US" w:eastAsia="zh-CN" w:bidi="ar"/>
              </w:rPr>
              <w:t>个</w:t>
            </w:r>
          </w:p>
        </w:tc>
        <w:tc>
          <w:tcPr>
            <w:tcW w:w="321" w:type="pct"/>
            <w:noWrap w:val="0"/>
            <w:vAlign w:val="center"/>
          </w:tcPr>
          <w:p>
            <w:pPr>
              <w:widowControl/>
              <w:jc w:val="center"/>
              <w:textAlignment w:val="center"/>
              <w:rPr>
                <w:rFonts w:hint="eastAsia" w:ascii="仿宋" w:hAnsi="仿宋" w:eastAsia="仿宋" w:cs="仿宋"/>
                <w:kern w:val="0"/>
                <w:sz w:val="24"/>
                <w:lang w:eastAsia="zh-CN" w:bidi="ar"/>
              </w:rPr>
            </w:pPr>
            <w:r>
              <w:rPr>
                <w:rFonts w:hint="eastAsia" w:ascii="仿宋" w:hAnsi="仿宋" w:eastAsia="仿宋" w:cs="仿宋"/>
                <w:kern w:val="0"/>
                <w:sz w:val="24"/>
                <w:lang w:val="en-US" w:eastAsia="zh-CN" w:bidi="ar"/>
              </w:rPr>
              <w:t>4</w:t>
            </w:r>
          </w:p>
        </w:tc>
        <w:tc>
          <w:tcPr>
            <w:tcW w:w="1959" w:type="pct"/>
            <w:noWrap w:val="0"/>
            <w:vAlign w:val="center"/>
          </w:tcPr>
          <w:p>
            <w:pPr>
              <w:widowControl/>
              <w:jc w:val="center"/>
              <w:textAlignment w:val="center"/>
              <w:rPr>
                <w:rFonts w:hint="default" w:ascii="仿宋" w:hAnsi="仿宋" w:eastAsia="仿宋" w:cs="仿宋"/>
                <w:kern w:val="0"/>
                <w:sz w:val="24"/>
                <w:lang w:val="en-US" w:bidi="ar"/>
              </w:rPr>
            </w:pPr>
            <w:r>
              <w:rPr>
                <w:rFonts w:hint="eastAsia" w:ascii="仿宋" w:hAnsi="仿宋" w:eastAsia="仿宋" w:cs="仿宋"/>
                <w:i w:val="0"/>
                <w:iCs w:val="0"/>
                <w:color w:val="000000"/>
                <w:sz w:val="24"/>
                <w:szCs w:val="24"/>
                <w:u w:val="none"/>
                <w:lang w:val="en-US" w:eastAsia="zh-CN"/>
              </w:rPr>
              <w:t>长300cm*高120cm*宽80cm，内管直径50mm，外管直径76mm，颜色为黄黑，管厚度1.5mm，镀锌管材质，样式详见附件1</w:t>
            </w:r>
          </w:p>
        </w:tc>
        <w:tc>
          <w:tcPr>
            <w:tcW w:w="809" w:type="pct"/>
            <w:noWrap w:val="0"/>
            <w:vAlign w:val="center"/>
          </w:tcPr>
          <w:p>
            <w:pPr>
              <w:spacing w:line="360" w:lineRule="auto"/>
              <w:jc w:val="center"/>
              <w:rPr>
                <w:rFonts w:hint="default" w:ascii="仿宋" w:hAnsi="仿宋" w:eastAsia="仿宋" w:cs="仿宋"/>
                <w:sz w:val="24"/>
                <w:lang w:val="en-US" w:eastAsia="zh-CN"/>
              </w:rPr>
            </w:pPr>
            <w:r>
              <w:rPr>
                <w:rFonts w:hint="eastAsia" w:ascii="仿宋" w:hAnsi="仿宋" w:eastAsia="仿宋" w:cs="仿宋"/>
                <w:sz w:val="24"/>
                <w:lang w:val="en-US" w:eastAsia="zh-CN"/>
              </w:rPr>
              <w:t>5600.00元</w:t>
            </w:r>
          </w:p>
        </w:tc>
      </w:tr>
    </w:tbl>
    <w:p>
      <w:pPr>
        <w:widowControl/>
        <w:spacing w:line="560" w:lineRule="exact"/>
        <w:ind w:firstLine="560" w:firstLineChars="200"/>
        <w:jc w:val="left"/>
        <w:rPr>
          <w:rFonts w:hint="eastAsia" w:ascii="仿宋" w:hAnsi="仿宋" w:eastAsia="仿宋" w:cs="仿宋"/>
          <w:sz w:val="28"/>
          <w:szCs w:val="28"/>
        </w:rPr>
      </w:pPr>
      <w:r>
        <w:rPr>
          <w:rFonts w:hint="eastAsia" w:ascii="仿宋" w:hAnsi="仿宋" w:eastAsia="仿宋" w:cs="宋体"/>
          <w:kern w:val="0"/>
          <w:sz w:val="28"/>
          <w:szCs w:val="28"/>
        </w:rPr>
        <w:t>4、交货期限：</w:t>
      </w:r>
      <w:r>
        <w:rPr>
          <w:rFonts w:hint="eastAsia" w:ascii="仿宋" w:hAnsi="仿宋" w:eastAsia="仿宋"/>
          <w:sz w:val="28"/>
          <w:szCs w:val="28"/>
        </w:rPr>
        <w:t>合同</w:t>
      </w:r>
      <w:r>
        <w:rPr>
          <w:rFonts w:hint="eastAsia" w:ascii="仿宋" w:hAnsi="仿宋" w:eastAsia="仿宋" w:cs="仿宋"/>
          <w:sz w:val="28"/>
          <w:szCs w:val="28"/>
        </w:rPr>
        <w:t>签订之日起</w:t>
      </w:r>
      <w:r>
        <w:rPr>
          <w:rFonts w:hint="eastAsia" w:ascii="仿宋" w:hAnsi="仿宋" w:eastAsia="仿宋" w:cs="仿宋"/>
          <w:sz w:val="28"/>
          <w:szCs w:val="28"/>
          <w:lang w:val="en-US" w:eastAsia="zh-CN"/>
        </w:rPr>
        <w:t>7天内</w:t>
      </w:r>
      <w:r>
        <w:rPr>
          <w:rFonts w:hint="eastAsia" w:ascii="仿宋" w:hAnsi="仿宋" w:eastAsia="仿宋" w:cs="仿宋"/>
          <w:sz w:val="28"/>
          <w:szCs w:val="28"/>
        </w:rPr>
        <w:t>。</w:t>
      </w:r>
    </w:p>
    <w:p>
      <w:pPr>
        <w:widowControl/>
        <w:spacing w:line="560" w:lineRule="exact"/>
        <w:ind w:firstLine="560" w:firstLineChars="200"/>
        <w:jc w:val="left"/>
        <w:rPr>
          <w:rFonts w:hint="eastAsia" w:ascii="仿宋" w:hAnsi="仿宋" w:eastAsia="仿宋" w:cs="宋体"/>
          <w:color w:val="auto"/>
          <w:kern w:val="0"/>
          <w:sz w:val="28"/>
          <w:szCs w:val="28"/>
        </w:rPr>
      </w:pPr>
      <w:r>
        <w:rPr>
          <w:rFonts w:hint="eastAsia" w:ascii="仿宋" w:hAnsi="仿宋" w:eastAsia="仿宋" w:cs="宋体"/>
          <w:kern w:val="0"/>
          <w:sz w:val="28"/>
          <w:szCs w:val="28"/>
        </w:rPr>
        <w:t>5、质保期及售后服</w:t>
      </w:r>
      <w:r>
        <w:rPr>
          <w:rFonts w:hint="eastAsia" w:ascii="仿宋" w:hAnsi="仿宋" w:eastAsia="仿宋" w:cs="宋体"/>
          <w:color w:val="auto"/>
          <w:kern w:val="0"/>
          <w:sz w:val="28"/>
          <w:szCs w:val="28"/>
        </w:rPr>
        <w:t>务：</w:t>
      </w:r>
    </w:p>
    <w:p>
      <w:pPr>
        <w:widowControl/>
        <w:spacing w:line="560" w:lineRule="exact"/>
        <w:ind w:firstLine="560" w:firstLineChars="200"/>
        <w:jc w:val="left"/>
        <w:rPr>
          <w:rFonts w:hint="eastAsia" w:ascii="仿宋" w:hAnsi="仿宋" w:eastAsia="仿宋" w:cs="宋体"/>
          <w:color w:val="auto"/>
          <w:kern w:val="0"/>
          <w:sz w:val="28"/>
          <w:szCs w:val="28"/>
          <w:highlight w:val="none"/>
        </w:rPr>
      </w:pPr>
      <w:r>
        <w:rPr>
          <w:rFonts w:hint="eastAsia" w:ascii="仿宋" w:hAnsi="仿宋" w:eastAsia="仿宋" w:cs="宋体"/>
          <w:color w:val="auto"/>
          <w:kern w:val="0"/>
          <w:sz w:val="28"/>
          <w:szCs w:val="28"/>
          <w:highlight w:val="none"/>
        </w:rPr>
        <w:t>质保期：质保期一年，送货验货时如有损坏负责更换。</w:t>
      </w:r>
    </w:p>
    <w:p>
      <w:pPr>
        <w:widowControl/>
        <w:spacing w:line="560" w:lineRule="exact"/>
        <w:ind w:firstLine="562" w:firstLineChars="200"/>
        <w:jc w:val="left"/>
        <w:rPr>
          <w:rFonts w:hint="eastAsia" w:ascii="仿宋" w:hAnsi="仿宋" w:eastAsia="仿宋" w:cs="宋体"/>
          <w:b/>
          <w:color w:val="auto"/>
          <w:kern w:val="0"/>
          <w:sz w:val="28"/>
          <w:szCs w:val="28"/>
        </w:rPr>
      </w:pPr>
      <w:r>
        <w:rPr>
          <w:rFonts w:hint="eastAsia" w:ascii="仿宋" w:hAnsi="仿宋" w:eastAsia="仿宋" w:cs="宋体"/>
          <w:b/>
          <w:color w:val="auto"/>
          <w:kern w:val="0"/>
          <w:sz w:val="28"/>
          <w:szCs w:val="28"/>
        </w:rPr>
        <w:t xml:space="preserve">二、报价人资格要求 </w:t>
      </w:r>
    </w:p>
    <w:p>
      <w:pPr>
        <w:widowControl/>
        <w:spacing w:line="560" w:lineRule="exact"/>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1、报价供应商必须是具有独立承担民事责任能力的在中华人民共和国境内注册的法人或其他组织或自然人，报价响应文件提交有效的营业执照（或事业法人登记证或身份证等相关证明）副本复印件。</w:t>
      </w:r>
    </w:p>
    <w:p>
      <w:pPr>
        <w:widowControl/>
        <w:spacing w:line="560" w:lineRule="exact"/>
        <w:ind w:firstLine="560" w:firstLineChars="200"/>
        <w:jc w:val="left"/>
        <w:rPr>
          <w:rFonts w:hint="eastAsia" w:ascii="仿宋" w:hAnsi="仿宋" w:eastAsia="仿宋" w:cs="宋体"/>
          <w:kern w:val="0"/>
          <w:sz w:val="28"/>
          <w:szCs w:val="28"/>
          <w:lang w:eastAsia="zh-CN"/>
        </w:rPr>
      </w:pPr>
      <w:r>
        <w:rPr>
          <w:rFonts w:hint="eastAsia" w:ascii="仿宋" w:hAnsi="仿宋" w:eastAsia="仿宋" w:cs="宋体"/>
          <w:kern w:val="0"/>
          <w:sz w:val="28"/>
          <w:szCs w:val="28"/>
        </w:rPr>
        <w:t>2、本项目不接受联合体报价</w:t>
      </w:r>
      <w:r>
        <w:rPr>
          <w:rFonts w:hint="eastAsia" w:ascii="仿宋" w:hAnsi="仿宋" w:eastAsia="仿宋" w:cs="宋体"/>
          <w:kern w:val="0"/>
          <w:sz w:val="28"/>
          <w:szCs w:val="28"/>
          <w:lang w:eastAsia="zh-CN"/>
        </w:rPr>
        <w:t>。</w:t>
      </w:r>
    </w:p>
    <w:p>
      <w:pPr>
        <w:widowControl/>
        <w:numPr>
          <w:ilvl w:val="0"/>
          <w:numId w:val="13"/>
        </w:numPr>
        <w:spacing w:line="560" w:lineRule="exact"/>
        <w:jc w:val="left"/>
        <w:rPr>
          <w:rFonts w:hint="eastAsia" w:ascii="仿宋" w:hAnsi="仿宋" w:eastAsia="仿宋" w:cs="宋体"/>
          <w:b/>
          <w:kern w:val="0"/>
          <w:sz w:val="28"/>
          <w:szCs w:val="28"/>
        </w:rPr>
      </w:pPr>
      <w:r>
        <w:rPr>
          <w:rFonts w:hint="eastAsia" w:ascii="仿宋" w:hAnsi="仿宋" w:eastAsia="仿宋" w:cs="宋体"/>
          <w:b/>
          <w:kern w:val="0"/>
          <w:sz w:val="28"/>
          <w:szCs w:val="28"/>
        </w:rPr>
        <w:t>报价要求：</w:t>
      </w:r>
    </w:p>
    <w:p>
      <w:pPr>
        <w:widowControl/>
        <w:spacing w:line="560" w:lineRule="exact"/>
        <w:ind w:firstLine="560" w:firstLineChars="200"/>
        <w:jc w:val="left"/>
        <w:rPr>
          <w:rFonts w:hint="eastAsia" w:ascii="仿宋" w:hAnsi="仿宋" w:eastAsia="仿宋"/>
          <w:kern w:val="28"/>
          <w:sz w:val="28"/>
          <w:szCs w:val="28"/>
        </w:rPr>
      </w:pPr>
      <w:r>
        <w:rPr>
          <w:rFonts w:hint="eastAsia" w:ascii="仿宋" w:hAnsi="仿宋" w:eastAsia="仿宋"/>
          <w:kern w:val="28"/>
          <w:sz w:val="28"/>
          <w:szCs w:val="28"/>
        </w:rPr>
        <w:t>报价含运输、税费等所有款项，报价人漏报或不报，采购人将视为该部分的费用已包括在报价中而不予支付。</w:t>
      </w:r>
    </w:p>
    <w:p>
      <w:pPr>
        <w:pStyle w:val="45"/>
        <w:spacing w:before="0" w:beforeAutospacing="0" w:after="0" w:afterAutospacing="0" w:line="560" w:lineRule="exact"/>
        <w:ind w:firstLine="562" w:firstLineChars="200"/>
        <w:rPr>
          <w:rFonts w:hint="eastAsia" w:ascii="仿宋" w:hAnsi="仿宋" w:eastAsia="仿宋" w:cs="仿宋"/>
          <w:color w:val="auto"/>
          <w:sz w:val="28"/>
          <w:szCs w:val="28"/>
          <w:highlight w:val="none"/>
        </w:rPr>
      </w:pPr>
      <w:r>
        <w:rPr>
          <w:rFonts w:hint="eastAsia" w:ascii="仿宋" w:hAnsi="仿宋" w:eastAsia="仿宋" w:cs="仿宋"/>
          <w:b/>
          <w:bCs/>
          <w:color w:val="auto"/>
          <w:kern w:val="2"/>
          <w:sz w:val="28"/>
          <w:szCs w:val="28"/>
        </w:rPr>
        <w:t>四、验收标准：</w:t>
      </w:r>
      <w:r>
        <w:rPr>
          <w:rFonts w:hint="eastAsia" w:ascii="仿宋" w:hAnsi="仿宋" w:eastAsia="仿宋" w:cs="仿宋"/>
          <w:color w:val="auto"/>
          <w:kern w:val="2"/>
          <w:sz w:val="28"/>
          <w:szCs w:val="28"/>
        </w:rPr>
        <w:t>合格，执行国家、广东省、珠海市现行质量验收标准。</w:t>
      </w:r>
    </w:p>
    <w:p>
      <w:pPr>
        <w:pStyle w:val="45"/>
        <w:spacing w:before="0" w:beforeAutospacing="0" w:after="0" w:afterAutospacing="0" w:line="560" w:lineRule="exact"/>
        <w:ind w:firstLine="562" w:firstLineChars="200"/>
        <w:rPr>
          <w:rFonts w:hint="eastAsia" w:ascii="仿宋" w:hAnsi="仿宋" w:eastAsia="仿宋" w:cs="仿宋"/>
          <w:color w:val="auto"/>
          <w:sz w:val="28"/>
          <w:szCs w:val="28"/>
        </w:rPr>
      </w:pPr>
      <w:r>
        <w:rPr>
          <w:rFonts w:hint="eastAsia" w:ascii="仿宋" w:hAnsi="仿宋" w:eastAsia="仿宋" w:cs="仿宋"/>
          <w:b/>
          <w:bCs/>
          <w:color w:val="auto"/>
          <w:kern w:val="2"/>
          <w:sz w:val="28"/>
          <w:szCs w:val="28"/>
        </w:rPr>
        <w:t>五、款项支付：</w:t>
      </w:r>
      <w:r>
        <w:rPr>
          <w:rFonts w:hint="eastAsia" w:ascii="仿宋" w:hAnsi="仿宋" w:eastAsia="仿宋" w:cs="仿宋"/>
          <w:color w:val="auto"/>
          <w:kern w:val="2"/>
          <w:sz w:val="28"/>
          <w:szCs w:val="28"/>
        </w:rPr>
        <w:t>经验收部门验收合格后，一次性支付</w:t>
      </w:r>
      <w:r>
        <w:rPr>
          <w:rFonts w:hint="eastAsia" w:ascii="仿宋" w:hAnsi="仿宋" w:eastAsia="仿宋" w:cs="仿宋"/>
          <w:color w:val="auto"/>
          <w:kern w:val="2"/>
          <w:sz w:val="28"/>
          <w:szCs w:val="28"/>
          <w:lang w:val="en-US" w:eastAsia="zh-CN"/>
        </w:rPr>
        <w:t>合同总价</w:t>
      </w:r>
      <w:r>
        <w:rPr>
          <w:rFonts w:hint="eastAsia" w:ascii="仿宋" w:hAnsi="仿宋" w:eastAsia="仿宋" w:cs="仿宋"/>
          <w:color w:val="auto"/>
          <w:kern w:val="2"/>
          <w:sz w:val="28"/>
          <w:szCs w:val="28"/>
        </w:rPr>
        <w:t>，成交供应商需开具</w:t>
      </w:r>
      <w:bookmarkStart w:id="5" w:name="_GoBack"/>
      <w:bookmarkEnd w:id="5"/>
      <w:r>
        <w:rPr>
          <w:rFonts w:hint="eastAsia" w:ascii="仿宋" w:hAnsi="仿宋" w:eastAsia="仿宋" w:cs="仿宋"/>
          <w:color w:val="auto"/>
          <w:kern w:val="2"/>
          <w:sz w:val="28"/>
          <w:szCs w:val="28"/>
        </w:rPr>
        <w:t>发票，对公银行转账。</w:t>
      </w:r>
    </w:p>
    <w:p>
      <w:pPr>
        <w:widowControl/>
        <w:spacing w:line="560" w:lineRule="exact"/>
        <w:ind w:firstLine="562" w:firstLineChars="200"/>
        <w:jc w:val="left"/>
        <w:rPr>
          <w:rFonts w:hint="eastAsia" w:ascii="仿宋" w:hAnsi="仿宋" w:eastAsia="仿宋"/>
          <w:kern w:val="28"/>
          <w:sz w:val="28"/>
          <w:szCs w:val="28"/>
        </w:rPr>
      </w:pPr>
      <w:r>
        <w:rPr>
          <w:rFonts w:hint="eastAsia" w:ascii="仿宋" w:hAnsi="仿宋" w:eastAsia="仿宋"/>
          <w:b/>
          <w:bCs/>
          <w:kern w:val="28"/>
          <w:sz w:val="28"/>
          <w:szCs w:val="28"/>
        </w:rPr>
        <w:t>六、报价文件提交要求</w:t>
      </w:r>
      <w:r>
        <w:rPr>
          <w:rFonts w:hint="eastAsia" w:ascii="仿宋" w:hAnsi="仿宋" w:eastAsia="仿宋"/>
          <w:kern w:val="28"/>
          <w:sz w:val="28"/>
          <w:szCs w:val="28"/>
        </w:rPr>
        <w:t>：</w:t>
      </w:r>
    </w:p>
    <w:p>
      <w:pPr>
        <w:pStyle w:val="45"/>
        <w:spacing w:before="0" w:beforeAutospacing="0" w:after="0" w:afterAutospacing="0" w:line="560" w:lineRule="exact"/>
        <w:ind w:firstLine="560" w:firstLineChars="200"/>
        <w:rPr>
          <w:rFonts w:ascii="仿宋" w:hAnsi="仿宋" w:eastAsia="仿宋" w:cs="仿宋"/>
          <w:color w:val="auto"/>
          <w:kern w:val="2"/>
          <w:sz w:val="28"/>
          <w:szCs w:val="28"/>
        </w:rPr>
      </w:pPr>
      <w:r>
        <w:rPr>
          <w:rFonts w:hint="eastAsia" w:ascii="仿宋" w:hAnsi="仿宋" w:eastAsia="仿宋" w:cs="仿宋"/>
          <w:color w:val="auto"/>
          <w:kern w:val="2"/>
          <w:sz w:val="28"/>
          <w:szCs w:val="28"/>
          <w:highlight w:val="none"/>
        </w:rPr>
        <w:t>请于202</w:t>
      </w:r>
      <w:r>
        <w:rPr>
          <w:rFonts w:hint="eastAsia" w:ascii="仿宋" w:hAnsi="仿宋" w:eastAsia="仿宋" w:cs="仿宋"/>
          <w:color w:val="auto"/>
          <w:kern w:val="2"/>
          <w:sz w:val="28"/>
          <w:szCs w:val="28"/>
          <w:highlight w:val="none"/>
          <w:lang w:val="en-US" w:eastAsia="zh-CN"/>
        </w:rPr>
        <w:t>4</w:t>
      </w:r>
      <w:r>
        <w:rPr>
          <w:rFonts w:hint="eastAsia" w:ascii="仿宋" w:hAnsi="仿宋" w:eastAsia="仿宋" w:cs="仿宋"/>
          <w:color w:val="auto"/>
          <w:kern w:val="2"/>
          <w:sz w:val="28"/>
          <w:szCs w:val="28"/>
          <w:highlight w:val="none"/>
        </w:rPr>
        <w:t>年</w:t>
      </w:r>
      <w:r>
        <w:rPr>
          <w:rFonts w:hint="eastAsia" w:ascii="仿宋" w:hAnsi="仿宋" w:eastAsia="仿宋" w:cs="仿宋"/>
          <w:color w:val="auto"/>
          <w:kern w:val="2"/>
          <w:sz w:val="28"/>
          <w:szCs w:val="28"/>
          <w:highlight w:val="none"/>
          <w:lang w:val="en-US" w:eastAsia="zh-CN"/>
        </w:rPr>
        <w:t>3</w:t>
      </w:r>
      <w:r>
        <w:rPr>
          <w:rFonts w:hint="eastAsia" w:ascii="仿宋" w:hAnsi="仿宋" w:eastAsia="仿宋" w:cs="仿宋"/>
          <w:color w:val="auto"/>
          <w:kern w:val="2"/>
          <w:sz w:val="28"/>
          <w:szCs w:val="28"/>
          <w:highlight w:val="none"/>
        </w:rPr>
        <w:t>月</w:t>
      </w:r>
      <w:r>
        <w:rPr>
          <w:rFonts w:hint="eastAsia" w:ascii="仿宋" w:hAnsi="仿宋" w:eastAsia="仿宋" w:cs="仿宋"/>
          <w:color w:val="auto"/>
          <w:kern w:val="2"/>
          <w:sz w:val="28"/>
          <w:szCs w:val="28"/>
          <w:highlight w:val="none"/>
          <w:lang w:val="en-US" w:eastAsia="zh-CN"/>
        </w:rPr>
        <w:t>1</w:t>
      </w:r>
      <w:r>
        <w:rPr>
          <w:rFonts w:hint="default" w:ascii="仿宋" w:hAnsi="仿宋" w:eastAsia="仿宋" w:cs="仿宋"/>
          <w:color w:val="auto"/>
          <w:kern w:val="2"/>
          <w:sz w:val="28"/>
          <w:szCs w:val="28"/>
          <w:highlight w:val="none"/>
          <w:lang w:val="en-US" w:eastAsia="zh-CN"/>
        </w:rPr>
        <w:t>4</w:t>
      </w:r>
      <w:r>
        <w:rPr>
          <w:rFonts w:hint="eastAsia" w:ascii="仿宋" w:hAnsi="仿宋" w:eastAsia="仿宋" w:cs="仿宋"/>
          <w:color w:val="auto"/>
          <w:kern w:val="2"/>
          <w:sz w:val="28"/>
          <w:szCs w:val="28"/>
          <w:highlight w:val="none"/>
        </w:rPr>
        <w:t>日15时前将第二部分报价文件（请注明公司名称、公</w:t>
      </w:r>
      <w:r>
        <w:rPr>
          <w:rFonts w:hint="eastAsia" w:ascii="仿宋" w:hAnsi="仿宋" w:eastAsia="仿宋" w:cs="仿宋"/>
          <w:color w:val="auto"/>
          <w:kern w:val="2"/>
          <w:sz w:val="28"/>
          <w:szCs w:val="28"/>
        </w:rPr>
        <w:t>司地址、联系人、联系电话）以及</w:t>
      </w:r>
      <w:r>
        <w:rPr>
          <w:rFonts w:hint="eastAsia" w:ascii="仿宋" w:hAnsi="仿宋" w:eastAsia="仿宋"/>
          <w:color w:val="auto"/>
          <w:kern w:val="28"/>
          <w:sz w:val="28"/>
          <w:szCs w:val="28"/>
        </w:rPr>
        <w:t>营业执照复印件</w:t>
      </w:r>
      <w:r>
        <w:rPr>
          <w:rFonts w:hint="eastAsia" w:ascii="仿宋" w:hAnsi="仿宋" w:eastAsia="仿宋" w:cs="仿宋"/>
          <w:color w:val="auto"/>
          <w:kern w:val="2"/>
          <w:sz w:val="28"/>
          <w:szCs w:val="28"/>
        </w:rPr>
        <w:t>密封后邮寄或交送至采购人联系地址，过期以无效处理。</w:t>
      </w:r>
    </w:p>
    <w:p>
      <w:pPr>
        <w:widowControl/>
        <w:spacing w:line="560" w:lineRule="exact"/>
        <w:jc w:val="left"/>
        <w:rPr>
          <w:rFonts w:hint="eastAsia" w:ascii="仿宋" w:hAnsi="仿宋" w:eastAsia="仿宋" w:cs="宋体"/>
          <w:b/>
          <w:kern w:val="0"/>
          <w:sz w:val="28"/>
          <w:szCs w:val="28"/>
        </w:rPr>
      </w:pPr>
      <w:r>
        <w:rPr>
          <w:rFonts w:hint="eastAsia" w:ascii="仿宋" w:hAnsi="仿宋" w:eastAsia="仿宋" w:cs="宋体"/>
          <w:b/>
          <w:kern w:val="0"/>
          <w:sz w:val="28"/>
          <w:szCs w:val="28"/>
        </w:rPr>
        <w:t>六、采购人、地址和联系方式</w:t>
      </w:r>
    </w:p>
    <w:p>
      <w:pPr>
        <w:widowControl/>
        <w:snapToGrid w:val="0"/>
        <w:spacing w:line="56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采购人名称：保卫部</w:t>
      </w:r>
    </w:p>
    <w:p>
      <w:pPr>
        <w:widowControl/>
        <w:snapToGrid w:val="0"/>
        <w:spacing w:line="56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联系人：</w:t>
      </w:r>
      <w:r>
        <w:rPr>
          <w:rFonts w:hint="eastAsia" w:ascii="仿宋" w:hAnsi="仿宋" w:eastAsia="仿宋" w:cs="宋体"/>
          <w:kern w:val="0"/>
          <w:sz w:val="28"/>
          <w:szCs w:val="28"/>
          <w:lang w:val="en-US" w:eastAsia="zh-CN"/>
        </w:rPr>
        <w:t>鄢</w:t>
      </w:r>
      <w:r>
        <w:rPr>
          <w:rFonts w:hint="eastAsia" w:ascii="仿宋" w:hAnsi="仿宋" w:eastAsia="仿宋" w:cs="宋体"/>
          <w:kern w:val="0"/>
          <w:sz w:val="28"/>
          <w:szCs w:val="28"/>
        </w:rPr>
        <w:t>老师</w:t>
      </w:r>
    </w:p>
    <w:p>
      <w:pPr>
        <w:widowControl/>
        <w:snapToGrid w:val="0"/>
        <w:spacing w:line="560" w:lineRule="exact"/>
        <w:ind w:firstLine="560" w:firstLineChars="200"/>
        <w:rPr>
          <w:rFonts w:hint="default" w:ascii="仿宋" w:hAnsi="仿宋" w:eastAsia="仿宋" w:cs="宋体"/>
          <w:kern w:val="0"/>
          <w:sz w:val="28"/>
          <w:szCs w:val="28"/>
          <w:lang w:val="en-US" w:eastAsia="zh-CN"/>
        </w:rPr>
      </w:pPr>
      <w:r>
        <w:rPr>
          <w:rFonts w:hint="eastAsia" w:ascii="仿宋" w:hAnsi="仿宋" w:eastAsia="仿宋" w:cs="宋体"/>
          <w:kern w:val="0"/>
          <w:sz w:val="28"/>
          <w:szCs w:val="28"/>
        </w:rPr>
        <w:t>联系电话：</w:t>
      </w:r>
      <w:r>
        <w:rPr>
          <w:rFonts w:hint="eastAsia" w:ascii="仿宋" w:hAnsi="仿宋" w:eastAsia="仿宋" w:cs="宋体"/>
          <w:kern w:val="0"/>
          <w:sz w:val="28"/>
          <w:szCs w:val="28"/>
          <w:lang w:val="en-US" w:eastAsia="zh-CN"/>
        </w:rPr>
        <w:t>18928070011</w:t>
      </w:r>
    </w:p>
    <w:p>
      <w:pPr>
        <w:widowControl/>
        <w:snapToGrid w:val="0"/>
        <w:spacing w:line="56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联系地址：广东省珠海市金湾区珠海大道南侧65号广东科学技术职业学院教师公寓G栋1</w:t>
      </w:r>
      <w:r>
        <w:rPr>
          <w:rFonts w:hint="eastAsia" w:ascii="仿宋" w:hAnsi="仿宋" w:eastAsia="仿宋" w:cs="宋体"/>
          <w:kern w:val="0"/>
          <w:sz w:val="28"/>
          <w:szCs w:val="28"/>
          <w:lang w:val="en-US" w:eastAsia="zh-CN"/>
        </w:rPr>
        <w:t>08</w:t>
      </w:r>
      <w:r>
        <w:rPr>
          <w:rFonts w:hint="eastAsia" w:ascii="仿宋" w:hAnsi="仿宋" w:eastAsia="仿宋" w:cs="宋体"/>
          <w:kern w:val="0"/>
          <w:sz w:val="28"/>
          <w:szCs w:val="28"/>
        </w:rPr>
        <w:t>办公室</w:t>
      </w:r>
    </w:p>
    <w:p>
      <w:pPr>
        <w:widowControl/>
        <w:snapToGrid w:val="0"/>
        <w:spacing w:line="56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邮编：519000</w:t>
      </w:r>
    </w:p>
    <w:p>
      <w:pPr>
        <w:widowControl/>
        <w:snapToGrid w:val="0"/>
        <w:spacing w:line="560" w:lineRule="exact"/>
        <w:ind w:firstLine="560" w:firstLineChars="200"/>
        <w:rPr>
          <w:rFonts w:hint="eastAsia" w:ascii="仿宋" w:hAnsi="仿宋" w:eastAsia="仿宋" w:cs="宋体"/>
          <w:kern w:val="0"/>
          <w:sz w:val="28"/>
          <w:szCs w:val="28"/>
        </w:rPr>
      </w:pPr>
    </w:p>
    <w:p>
      <w:pPr>
        <w:widowControl/>
        <w:snapToGrid w:val="0"/>
        <w:spacing w:line="560" w:lineRule="exact"/>
        <w:ind w:firstLine="562" w:firstLineChars="200"/>
        <w:rPr>
          <w:rFonts w:hint="eastAsia" w:ascii="仿宋" w:hAnsi="仿宋" w:eastAsia="仿宋" w:cs="宋体"/>
          <w:kern w:val="0"/>
          <w:sz w:val="28"/>
          <w:szCs w:val="28"/>
        </w:rPr>
      </w:pPr>
      <w:r>
        <w:rPr>
          <w:rFonts w:hint="eastAsia" w:ascii="仿宋" w:hAnsi="仿宋" w:eastAsia="仿宋" w:cs="宋体"/>
          <w:b/>
          <w:bCs/>
          <w:kern w:val="0"/>
          <w:sz w:val="28"/>
          <w:szCs w:val="28"/>
        </w:rPr>
        <w:t>附件</w:t>
      </w:r>
      <w:r>
        <w:rPr>
          <w:rFonts w:hint="eastAsia" w:ascii="仿宋" w:hAnsi="仿宋" w:eastAsia="仿宋" w:cs="宋体"/>
          <w:b/>
          <w:bCs/>
          <w:kern w:val="0"/>
          <w:sz w:val="28"/>
          <w:szCs w:val="28"/>
          <w:lang w:val="en-US" w:eastAsia="zh-CN"/>
        </w:rPr>
        <w:t>：</w:t>
      </w:r>
      <w:r>
        <w:rPr>
          <w:rFonts w:hint="eastAsia" w:ascii="仿宋" w:hAnsi="仿宋" w:eastAsia="仿宋" w:cs="宋体"/>
          <w:kern w:val="0"/>
          <w:sz w:val="28"/>
          <w:szCs w:val="28"/>
          <w:lang w:val="en-US" w:eastAsia="zh-CN"/>
        </w:rPr>
        <w:t>1.</w:t>
      </w:r>
      <w:r>
        <w:rPr>
          <w:rFonts w:hint="eastAsia" w:ascii="仿宋" w:hAnsi="仿宋" w:eastAsia="仿宋" w:cs="宋体"/>
          <w:kern w:val="0"/>
          <w:sz w:val="28"/>
          <w:szCs w:val="28"/>
        </w:rPr>
        <w:t>防冲撞移动拒马护栏样式</w:t>
      </w:r>
    </w:p>
    <w:p>
      <w:pPr>
        <w:widowControl/>
        <w:snapToGrid w:val="0"/>
        <w:spacing w:line="560" w:lineRule="exact"/>
        <w:ind w:firstLine="560" w:firstLineChars="200"/>
        <w:rPr>
          <w:rFonts w:hint="default" w:ascii="仿宋" w:hAnsi="仿宋" w:eastAsia="仿宋" w:cs="宋体"/>
          <w:kern w:val="0"/>
          <w:sz w:val="28"/>
          <w:szCs w:val="28"/>
          <w:lang w:val="en-US" w:eastAsia="zh-CN"/>
        </w:rPr>
      </w:pPr>
      <w:r>
        <w:rPr>
          <w:rFonts w:hint="eastAsia" w:ascii="仿宋" w:hAnsi="仿宋" w:eastAsia="仿宋" w:cs="宋体"/>
          <w:kern w:val="0"/>
          <w:sz w:val="28"/>
          <w:szCs w:val="28"/>
          <w:lang w:val="en-US" w:eastAsia="zh-CN"/>
        </w:rPr>
        <w:t xml:space="preserve">      2.</w:t>
      </w:r>
      <w:r>
        <w:rPr>
          <w:rFonts w:hint="eastAsia" w:ascii="仿宋" w:hAnsi="仿宋" w:eastAsia="仿宋" w:cs="宋体"/>
          <w:kern w:val="0"/>
          <w:sz w:val="28"/>
          <w:szCs w:val="28"/>
        </w:rPr>
        <w:t>防冲撞移动拒马护栏</w:t>
      </w:r>
      <w:r>
        <w:rPr>
          <w:rFonts w:hint="eastAsia" w:ascii="仿宋" w:hAnsi="仿宋" w:eastAsia="仿宋" w:cs="宋体"/>
          <w:kern w:val="0"/>
          <w:sz w:val="28"/>
          <w:szCs w:val="28"/>
          <w:lang w:val="en-US" w:eastAsia="zh-CN"/>
        </w:rPr>
        <w:t>项目-报价文件格式</w:t>
      </w:r>
    </w:p>
    <w:p>
      <w:pPr>
        <w:widowControl/>
        <w:snapToGrid w:val="0"/>
        <w:spacing w:line="560" w:lineRule="exact"/>
        <w:ind w:firstLine="560" w:firstLineChars="200"/>
        <w:rPr>
          <w:rFonts w:hint="eastAsia" w:ascii="仿宋" w:hAnsi="仿宋" w:eastAsia="仿宋" w:cs="宋体"/>
          <w:kern w:val="0"/>
          <w:sz w:val="28"/>
          <w:szCs w:val="28"/>
        </w:rPr>
      </w:pPr>
    </w:p>
    <w:p>
      <w:pPr>
        <w:widowControl/>
        <w:snapToGrid w:val="0"/>
        <w:spacing w:line="560" w:lineRule="exact"/>
        <w:ind w:firstLine="560" w:firstLineChars="200"/>
        <w:rPr>
          <w:rFonts w:hint="eastAsia" w:ascii="仿宋" w:hAnsi="仿宋" w:eastAsia="仿宋" w:cs="宋体"/>
          <w:kern w:val="0"/>
          <w:sz w:val="28"/>
          <w:szCs w:val="28"/>
        </w:rPr>
      </w:pPr>
    </w:p>
    <w:p>
      <w:pPr>
        <w:widowControl/>
        <w:snapToGrid w:val="0"/>
        <w:spacing w:line="560" w:lineRule="exact"/>
        <w:ind w:firstLine="2993"/>
        <w:jc w:val="center"/>
        <w:rPr>
          <w:rFonts w:hint="eastAsia" w:ascii="仿宋" w:hAnsi="仿宋" w:eastAsia="仿宋" w:cs="宋体"/>
          <w:kern w:val="0"/>
          <w:sz w:val="28"/>
          <w:szCs w:val="28"/>
        </w:rPr>
      </w:pPr>
      <w:r>
        <w:rPr>
          <w:rFonts w:hint="eastAsia" w:ascii="仿宋" w:hAnsi="仿宋" w:eastAsia="仿宋" w:cs="宋体"/>
          <w:kern w:val="0"/>
          <w:sz w:val="28"/>
          <w:szCs w:val="28"/>
        </w:rPr>
        <w:t xml:space="preserve">                         广东科学技术职业学院</w:t>
      </w:r>
    </w:p>
    <w:p>
      <w:pPr>
        <w:widowControl/>
        <w:snapToGrid w:val="0"/>
        <w:spacing w:line="560" w:lineRule="exact"/>
        <w:ind w:firstLine="2993"/>
        <w:jc w:val="center"/>
        <w:rPr>
          <w:rFonts w:hint="eastAsia" w:ascii="仿宋" w:hAnsi="仿宋" w:eastAsia="仿宋" w:cs="宋体"/>
          <w:kern w:val="0"/>
          <w:sz w:val="28"/>
          <w:szCs w:val="28"/>
          <w:lang w:eastAsia="zh-CN"/>
        </w:rPr>
      </w:pPr>
      <w:r>
        <w:rPr>
          <w:rFonts w:hint="eastAsia" w:ascii="仿宋" w:hAnsi="仿宋" w:eastAsia="仿宋" w:cs="宋体"/>
          <w:kern w:val="0"/>
          <w:sz w:val="28"/>
          <w:szCs w:val="28"/>
        </w:rPr>
        <w:t xml:space="preserve">                         </w:t>
      </w:r>
      <w:r>
        <w:rPr>
          <w:rFonts w:hint="eastAsia" w:ascii="仿宋" w:hAnsi="仿宋" w:eastAsia="仿宋" w:cs="宋体"/>
          <w:kern w:val="0"/>
          <w:sz w:val="28"/>
          <w:szCs w:val="28"/>
          <w:lang w:val="en-US" w:eastAsia="zh-CN"/>
        </w:rPr>
        <w:t xml:space="preserve">    </w:t>
      </w:r>
      <w:r>
        <w:rPr>
          <w:rFonts w:hint="eastAsia" w:ascii="仿宋" w:hAnsi="仿宋" w:eastAsia="仿宋" w:cs="宋体"/>
          <w:kern w:val="0"/>
          <w:sz w:val="28"/>
          <w:szCs w:val="28"/>
        </w:rPr>
        <w:t>保卫部</w:t>
      </w:r>
      <w:r>
        <w:rPr>
          <w:rFonts w:hint="eastAsia" w:ascii="仿宋" w:hAnsi="仿宋" w:eastAsia="仿宋" w:cs="宋体"/>
          <w:kern w:val="0"/>
          <w:sz w:val="28"/>
          <w:szCs w:val="28"/>
          <w:lang w:eastAsia="zh-CN"/>
        </w:rPr>
        <w:t>（</w:t>
      </w:r>
      <w:r>
        <w:rPr>
          <w:rFonts w:hint="eastAsia" w:ascii="仿宋" w:hAnsi="仿宋" w:eastAsia="仿宋" w:cs="宋体"/>
          <w:kern w:val="0"/>
          <w:sz w:val="28"/>
          <w:szCs w:val="28"/>
          <w:lang w:val="en-US" w:eastAsia="zh-CN"/>
        </w:rPr>
        <w:t>武装部</w:t>
      </w:r>
      <w:r>
        <w:rPr>
          <w:rFonts w:hint="eastAsia" w:ascii="仿宋" w:hAnsi="仿宋" w:eastAsia="仿宋" w:cs="宋体"/>
          <w:kern w:val="0"/>
          <w:sz w:val="28"/>
          <w:szCs w:val="28"/>
          <w:lang w:eastAsia="zh-CN"/>
        </w:rPr>
        <w:t>）</w:t>
      </w:r>
    </w:p>
    <w:p>
      <w:pPr>
        <w:adjustRightInd w:val="0"/>
        <w:snapToGrid w:val="0"/>
        <w:spacing w:line="560" w:lineRule="exact"/>
        <w:jc w:val="center"/>
        <w:rPr>
          <w:rFonts w:hint="eastAsia" w:ascii="仿宋" w:hAnsi="仿宋" w:eastAsia="仿宋" w:cs="宋体"/>
          <w:kern w:val="0"/>
          <w:sz w:val="28"/>
          <w:szCs w:val="28"/>
        </w:rPr>
      </w:pPr>
      <w:r>
        <w:rPr>
          <w:rFonts w:hint="eastAsia" w:ascii="仿宋" w:hAnsi="仿宋" w:eastAsia="仿宋" w:cs="宋体"/>
          <w:kern w:val="0"/>
          <w:sz w:val="28"/>
          <w:szCs w:val="28"/>
        </w:rPr>
        <w:t xml:space="preserve">                                                 202</w:t>
      </w:r>
      <w:r>
        <w:rPr>
          <w:rFonts w:hint="eastAsia" w:ascii="仿宋" w:hAnsi="仿宋" w:eastAsia="仿宋" w:cs="宋体"/>
          <w:kern w:val="0"/>
          <w:sz w:val="28"/>
          <w:szCs w:val="28"/>
          <w:lang w:val="en-US" w:eastAsia="zh-CN"/>
        </w:rPr>
        <w:t>4</w:t>
      </w:r>
      <w:r>
        <w:rPr>
          <w:rFonts w:hint="eastAsia" w:ascii="仿宋" w:hAnsi="仿宋" w:eastAsia="仿宋" w:cs="宋体"/>
          <w:kern w:val="0"/>
          <w:sz w:val="28"/>
          <w:szCs w:val="28"/>
        </w:rPr>
        <w:t>年</w:t>
      </w:r>
      <w:r>
        <w:rPr>
          <w:rFonts w:hint="eastAsia" w:ascii="仿宋" w:hAnsi="仿宋" w:eastAsia="仿宋" w:cs="宋体"/>
          <w:kern w:val="0"/>
          <w:sz w:val="28"/>
          <w:szCs w:val="28"/>
          <w:lang w:val="en-US" w:eastAsia="zh-CN"/>
        </w:rPr>
        <w:t>3</w:t>
      </w:r>
      <w:r>
        <w:rPr>
          <w:rFonts w:hint="eastAsia" w:ascii="仿宋" w:hAnsi="仿宋" w:eastAsia="仿宋" w:cs="宋体"/>
          <w:kern w:val="0"/>
          <w:sz w:val="28"/>
          <w:szCs w:val="28"/>
        </w:rPr>
        <w:t>月</w:t>
      </w:r>
      <w:r>
        <w:rPr>
          <w:rFonts w:hint="default" w:ascii="仿宋" w:hAnsi="仿宋" w:eastAsia="仿宋" w:cs="宋体"/>
          <w:kern w:val="0"/>
          <w:sz w:val="28"/>
          <w:szCs w:val="28"/>
          <w:highlight w:val="none"/>
          <w:lang w:val="en-US" w:eastAsia="zh-CN"/>
        </w:rPr>
        <w:t>9</w:t>
      </w:r>
      <w:r>
        <w:rPr>
          <w:rFonts w:hint="eastAsia" w:ascii="仿宋" w:hAnsi="仿宋" w:eastAsia="仿宋" w:cs="宋体"/>
          <w:kern w:val="0"/>
          <w:sz w:val="28"/>
          <w:szCs w:val="28"/>
        </w:rPr>
        <w:t>日</w:t>
      </w:r>
    </w:p>
    <w:p>
      <w:pPr>
        <w:adjustRightInd w:val="0"/>
        <w:snapToGrid w:val="0"/>
        <w:spacing w:line="560" w:lineRule="exact"/>
        <w:jc w:val="center"/>
        <w:rPr>
          <w:rFonts w:hint="eastAsia" w:ascii="仿宋" w:hAnsi="仿宋" w:eastAsia="仿宋" w:cs="宋体"/>
          <w:kern w:val="0"/>
          <w:sz w:val="28"/>
          <w:szCs w:val="28"/>
        </w:rPr>
      </w:pPr>
    </w:p>
    <w:p>
      <w:pPr>
        <w:adjustRightInd w:val="0"/>
        <w:snapToGrid w:val="0"/>
        <w:spacing w:line="560" w:lineRule="exact"/>
        <w:jc w:val="center"/>
        <w:rPr>
          <w:rFonts w:hint="eastAsia" w:ascii="仿宋" w:hAnsi="仿宋" w:eastAsia="仿宋" w:cs="宋体"/>
          <w:kern w:val="0"/>
          <w:sz w:val="28"/>
          <w:szCs w:val="28"/>
        </w:rPr>
      </w:pPr>
    </w:p>
    <w:p/>
    <w:bookmarkEnd w:id="1"/>
    <w:bookmarkEnd w:id="2"/>
    <w:bookmarkEnd w:id="3"/>
    <w:p>
      <w:pPr>
        <w:rPr>
          <w:rFonts w:hint="eastAsia"/>
        </w:rPr>
      </w:pPr>
    </w:p>
    <w:sectPr>
      <w:headerReference r:id="rId7" w:type="first"/>
      <w:headerReference r:id="rId6" w:type="default"/>
      <w:pgSz w:w="11906" w:h="16838"/>
      <w:pgMar w:top="1134" w:right="1134" w:bottom="1134" w:left="1134" w:header="851" w:footer="992"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仿宋_GB2312">
    <w:altName w:val="方正仿宋_GBK"/>
    <w:panose1 w:val="02010609030101010101"/>
    <w:charset w:val="86"/>
    <w:family w:val="modern"/>
    <w:pitch w:val="default"/>
    <w:sig w:usb0="00000000" w:usb1="00000000" w:usb2="00000010" w:usb3="00000000" w:csb0="00040000" w:csb1="00000000"/>
  </w:font>
  <w:font w:name="微软雅黑">
    <w:altName w:val="汉仪旗黑"/>
    <w:panose1 w:val="020B0503020204020204"/>
    <w:charset w:val="86"/>
    <w:family w:val="swiss"/>
    <w:pitch w:val="default"/>
    <w:sig w:usb0="00000000" w:usb1="00000000" w:usb2="00000016" w:usb3="00000000" w:csb0="0004001F" w:csb1="00000000"/>
  </w:font>
  <w:font w:name="Tahoma">
    <w:panose1 w:val="020B0604030504040204"/>
    <w:charset w:val="00"/>
    <w:family w:val="swiss"/>
    <w:pitch w:val="default"/>
    <w:sig w:usb0="E1002AFF" w:usb1="C000605B" w:usb2="00000029" w:usb3="00000000" w:csb0="200101FF" w:csb1="20280000"/>
  </w:font>
  <w:font w:name="Verdana">
    <w:panose1 w:val="020B0804030504040204"/>
    <w:charset w:val="00"/>
    <w:family w:val="swiss"/>
    <w:pitch w:val="default"/>
    <w:sig w:usb0="A10006FF" w:usb1="4000205B" w:usb2="00000010" w:usb3="00000000" w:csb0="2000019F" w:csb1="00000000"/>
  </w:font>
  <w:font w:name="仿宋体">
    <w:altName w:val="方正仿宋_GBK"/>
    <w:panose1 w:val="02020603050405020304"/>
    <w:charset w:val="86"/>
    <w:family w:val="roman"/>
    <w:pitch w:val="default"/>
    <w:sig w:usb0="00000000" w:usb1="00000000" w:usb2="00000010" w:usb3="00000000" w:csb0="00040000" w:csb1="00000000"/>
  </w:font>
  <w:font w:name="ˎ̥">
    <w:altName w:val="苹方-简"/>
    <w:panose1 w:val="00000000000000000000"/>
    <w:charset w:val="00"/>
    <w:family w:val="roman"/>
    <w:pitch w:val="default"/>
    <w:sig w:usb0="00000000" w:usb1="00000000" w:usb2="00000000" w:usb3="00000000" w:csb0="00040001" w:csb1="00000000"/>
  </w:font>
  <w:font w:name="楷体_GB2312">
    <w:altName w:val="汉仪楷体简"/>
    <w:panose1 w:val="02010609030101010101"/>
    <w:charset w:val="86"/>
    <w:family w:val="modern"/>
    <w:pitch w:val="default"/>
    <w:sig w:usb0="00000000" w:usb1="00000000" w:usb2="0000001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汉仪书宋二KW">
    <w:panose1 w:val="00020600040101010101"/>
    <w:charset w:val="86"/>
    <w:family w:val="auto"/>
    <w:pitch w:val="default"/>
    <w:sig w:usb0="A00002BF" w:usb1="18EF7CFA" w:usb2="00000016" w:usb3="00000000" w:csb0="00040000" w:csb1="00000000"/>
  </w:font>
  <w:font w:name="方正仿宋_GBK">
    <w:panose1 w:val="02000000000000000000"/>
    <w:charset w:val="86"/>
    <w:family w:val="auto"/>
    <w:pitch w:val="default"/>
    <w:sig w:usb0="A00002BF" w:usb1="38CF7CFA" w:usb2="00082016" w:usb3="00000000" w:csb0="00040001"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 w:name="汉仪旗黑">
    <w:panose1 w:val="00020600040101010101"/>
    <w:charset w:val="86"/>
    <w:family w:val="auto"/>
    <w:pitch w:val="default"/>
    <w:sig w:usb0="A00002BF" w:usb1="1ACF7CFA" w:usb2="00000016" w:usb3="00000000" w:csb0="0004009F" w:csb1="DFD70000"/>
  </w:font>
  <w:font w:name="苹方-简">
    <w:panose1 w:val="020B0400000000000000"/>
    <w:charset w:val="86"/>
    <w:family w:val="auto"/>
    <w:pitch w:val="default"/>
    <w:sig w:usb0="A00002FF" w:usb1="7ACFFDFB" w:usb2="00000017" w:usb3="00000000" w:csb0="00040001" w:csb1="00000000"/>
  </w:font>
  <w:font w:name="汉仪楷体简">
    <w:panose1 w:val="02010600000101010101"/>
    <w:charset w:val="86"/>
    <w:family w:val="auto"/>
    <w:pitch w:val="default"/>
    <w:sig w:usb0="00000001" w:usb1="080E0800" w:usb2="00000002"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5"/>
      <w:jc w:val="center"/>
      <w:rPr>
        <w:rFonts w:ascii="宋体" w:hAnsi="宋体"/>
      </w:rPr>
    </w:pPr>
    <w:r>
      <w:rPr>
        <w:rFonts w:hint="eastAsia" w:ascii="宋体" w:hAnsi="宋体"/>
        <w:kern w:val="0"/>
        <w:szCs w:val="21"/>
      </w:rPr>
      <w:t xml:space="preserve">第 </w:t>
    </w:r>
    <w:r>
      <w:rPr>
        <w:rFonts w:ascii="宋体" w:hAnsi="宋体"/>
        <w:kern w:val="0"/>
        <w:szCs w:val="21"/>
      </w:rPr>
      <w:fldChar w:fldCharType="begin"/>
    </w:r>
    <w:r>
      <w:rPr>
        <w:rFonts w:ascii="宋体" w:hAnsi="宋体"/>
        <w:kern w:val="0"/>
        <w:szCs w:val="21"/>
      </w:rPr>
      <w:instrText xml:space="preserve"> PAGE </w:instrText>
    </w:r>
    <w:r>
      <w:rPr>
        <w:rFonts w:ascii="宋体" w:hAnsi="宋体"/>
        <w:kern w:val="0"/>
        <w:szCs w:val="21"/>
      </w:rPr>
      <w:fldChar w:fldCharType="separate"/>
    </w:r>
    <w:r>
      <w:rPr>
        <w:rFonts w:ascii="宋体" w:hAnsi="宋体"/>
        <w:kern w:val="0"/>
        <w:szCs w:val="21"/>
      </w:rPr>
      <w:t>4</w:t>
    </w:r>
    <w:r>
      <w:rPr>
        <w:rFonts w:ascii="宋体" w:hAnsi="宋体"/>
        <w:kern w:val="0"/>
        <w:szCs w:val="21"/>
      </w:rPr>
      <w:fldChar w:fldCharType="end"/>
    </w:r>
    <w:r>
      <w:rPr>
        <w:rFonts w:hint="eastAsia" w:ascii="宋体" w:hAnsi="宋体"/>
        <w:kern w:val="0"/>
        <w:szCs w:val="21"/>
      </w:rPr>
      <w:t xml:space="preserve"> 页 共 </w:t>
    </w:r>
    <w:r>
      <w:rPr>
        <w:rFonts w:ascii="宋体" w:hAnsi="宋体"/>
        <w:kern w:val="0"/>
        <w:szCs w:val="21"/>
      </w:rPr>
      <w:fldChar w:fldCharType="begin"/>
    </w:r>
    <w:r>
      <w:rPr>
        <w:rFonts w:ascii="宋体" w:hAnsi="宋体"/>
        <w:kern w:val="0"/>
        <w:szCs w:val="21"/>
      </w:rPr>
      <w:instrText xml:space="preserve"> NUMPAGES </w:instrText>
    </w:r>
    <w:r>
      <w:rPr>
        <w:rFonts w:ascii="宋体" w:hAnsi="宋体"/>
        <w:kern w:val="0"/>
        <w:szCs w:val="21"/>
      </w:rPr>
      <w:fldChar w:fldCharType="separate"/>
    </w:r>
    <w:r>
      <w:rPr>
        <w:rFonts w:ascii="宋体" w:hAnsi="宋体"/>
        <w:kern w:val="0"/>
        <w:szCs w:val="21"/>
      </w:rPr>
      <w:t>8</w:t>
    </w:r>
    <w:r>
      <w:rPr>
        <w:rFonts w:ascii="宋体" w:hAnsi="宋体"/>
        <w:kern w:val="0"/>
        <w:szCs w:val="21"/>
      </w:rPr>
      <w:fldChar w:fldCharType="end"/>
    </w:r>
    <w:r>
      <w:rPr>
        <w:rFonts w:hint="eastAsia" w:ascii="宋体" w:hAnsi="宋体"/>
        <w:kern w:val="0"/>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5"/>
      <w:jc w:val="center"/>
      <w:rPr>
        <w:rFonts w:ascii="宋体" w:hAnsi="宋体"/>
        <w:kern w:val="0"/>
        <w:szCs w:val="21"/>
      </w:rPr>
    </w:pPr>
    <w:r>
      <w:rPr>
        <w:rFonts w:ascii="宋体" w:hAnsi="宋体"/>
        <w:kern w:val="0"/>
        <w:szCs w:val="21"/>
      </w:rPr>
      <w:fldChar w:fldCharType="begin"/>
    </w:r>
    <w:r>
      <w:rPr>
        <w:rFonts w:ascii="宋体" w:hAnsi="宋体"/>
        <w:kern w:val="0"/>
        <w:szCs w:val="21"/>
      </w:rPr>
      <w:instrText xml:space="preserve"> PAGE </w:instrText>
    </w:r>
    <w:r>
      <w:rPr>
        <w:rFonts w:ascii="宋体" w:hAnsi="宋体"/>
        <w:kern w:val="0"/>
        <w:szCs w:val="21"/>
      </w:rPr>
      <w:fldChar w:fldCharType="separate"/>
    </w:r>
    <w:r>
      <w:rPr>
        <w:rFonts w:ascii="宋体" w:hAnsi="宋体"/>
        <w:kern w:val="0"/>
        <w:szCs w:val="21"/>
      </w:rPr>
      <w:t>3</w:t>
    </w:r>
    <w:r>
      <w:rPr>
        <w:rFonts w:ascii="宋体" w:hAnsi="宋体"/>
        <w:kern w:val="0"/>
        <w:szCs w:val="21"/>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6"/>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BA7A5E"/>
    <w:multiLevelType w:val="singleLevel"/>
    <w:tmpl w:val="86BA7A5E"/>
    <w:lvl w:ilvl="0" w:tentative="0">
      <w:start w:val="3"/>
      <w:numFmt w:val="chineseCounting"/>
      <w:suff w:val="nothing"/>
      <w:lvlText w:val="%1、"/>
      <w:lvlJc w:val="left"/>
      <w:pPr>
        <w:ind w:left="562" w:firstLine="0"/>
      </w:pPr>
      <w:rPr>
        <w:rFonts w:hint="eastAsia"/>
      </w:rPr>
    </w:lvl>
  </w:abstractNum>
  <w:abstractNum w:abstractNumId="1">
    <w:nsid w:val="00000001"/>
    <w:multiLevelType w:val="singleLevel"/>
    <w:tmpl w:val="00000001"/>
    <w:lvl w:ilvl="0" w:tentative="0">
      <w:start w:val="1"/>
      <w:numFmt w:val="decimal"/>
      <w:pStyle w:val="30"/>
      <w:lvlText w:val="%1."/>
      <w:lvlJc w:val="left"/>
      <w:pPr>
        <w:tabs>
          <w:tab w:val="left" w:pos="1620"/>
        </w:tabs>
        <w:ind w:left="1620" w:hanging="360"/>
      </w:pPr>
    </w:lvl>
  </w:abstractNum>
  <w:abstractNum w:abstractNumId="2">
    <w:nsid w:val="00000002"/>
    <w:multiLevelType w:val="singleLevel"/>
    <w:tmpl w:val="00000002"/>
    <w:lvl w:ilvl="0" w:tentative="0">
      <w:start w:val="1"/>
      <w:numFmt w:val="decimal"/>
      <w:pStyle w:val="24"/>
      <w:lvlText w:val="%1."/>
      <w:lvlJc w:val="left"/>
      <w:pPr>
        <w:tabs>
          <w:tab w:val="left" w:pos="1200"/>
        </w:tabs>
        <w:ind w:left="1200" w:hanging="360"/>
      </w:pPr>
    </w:lvl>
  </w:abstractNum>
  <w:abstractNum w:abstractNumId="3">
    <w:nsid w:val="00000003"/>
    <w:multiLevelType w:val="singleLevel"/>
    <w:tmpl w:val="00000003"/>
    <w:lvl w:ilvl="0" w:tentative="0">
      <w:start w:val="1"/>
      <w:numFmt w:val="decimal"/>
      <w:pStyle w:val="13"/>
      <w:lvlText w:val="%1."/>
      <w:lvlJc w:val="left"/>
      <w:pPr>
        <w:tabs>
          <w:tab w:val="left" w:pos="780"/>
        </w:tabs>
        <w:ind w:left="780" w:hanging="360"/>
      </w:pPr>
    </w:lvl>
  </w:abstractNum>
  <w:abstractNum w:abstractNumId="4">
    <w:nsid w:val="00000004"/>
    <w:multiLevelType w:val="singleLevel"/>
    <w:tmpl w:val="00000004"/>
    <w:lvl w:ilvl="0" w:tentative="0">
      <w:start w:val="1"/>
      <w:numFmt w:val="bullet"/>
      <w:pStyle w:val="29"/>
      <w:lvlText w:val=""/>
      <w:lvlJc w:val="left"/>
      <w:pPr>
        <w:tabs>
          <w:tab w:val="left" w:pos="2040"/>
        </w:tabs>
        <w:ind w:left="2040" w:hanging="360"/>
      </w:pPr>
      <w:rPr>
        <w:rFonts w:hint="default" w:ascii="Wingdings" w:hAnsi="Wingdings"/>
      </w:rPr>
    </w:lvl>
  </w:abstractNum>
  <w:abstractNum w:abstractNumId="5">
    <w:nsid w:val="00000010"/>
    <w:multiLevelType w:val="multilevel"/>
    <w:tmpl w:val="00000010"/>
    <w:lvl w:ilvl="0" w:tentative="0">
      <w:start w:val="1"/>
      <w:numFmt w:val="decimal"/>
      <w:lvlText w:val="%1"/>
      <w:lvlJc w:val="left"/>
      <w:pPr>
        <w:tabs>
          <w:tab w:val="left" w:pos="432"/>
        </w:tabs>
        <w:ind w:left="432" w:hanging="432"/>
      </w:pPr>
      <w:rPr>
        <w:rFonts w:hint="eastAsia"/>
      </w:rPr>
    </w:lvl>
    <w:lvl w:ilvl="1" w:tentative="0">
      <w:start w:val="1"/>
      <w:numFmt w:val="decimal"/>
      <w:lvlText w:val="%1.%2"/>
      <w:lvlJc w:val="left"/>
      <w:pPr>
        <w:tabs>
          <w:tab w:val="left" w:pos="576"/>
        </w:tabs>
        <w:ind w:left="576" w:hanging="576"/>
      </w:pPr>
      <w:rPr>
        <w:rFonts w:hint="eastAsia"/>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864" w:hanging="864"/>
      </w:pPr>
      <w:rPr>
        <w:rFonts w:hint="eastAsia"/>
      </w:rPr>
    </w:lvl>
    <w:lvl w:ilvl="4" w:tentative="0">
      <w:start w:val="1"/>
      <w:numFmt w:val="decimal"/>
      <w:pStyle w:val="6"/>
      <w:lvlText w:val="%1.%2.%3.%4.%5"/>
      <w:lvlJc w:val="left"/>
      <w:pPr>
        <w:tabs>
          <w:tab w:val="left" w:pos="1440"/>
        </w:tabs>
        <w:ind w:left="1008" w:hanging="1008"/>
      </w:pPr>
      <w:rPr>
        <w:rFonts w:hint="eastAsia"/>
      </w:rPr>
    </w:lvl>
    <w:lvl w:ilvl="5" w:tentative="0">
      <w:start w:val="1"/>
      <w:numFmt w:val="decimal"/>
      <w:pStyle w:val="7"/>
      <w:lvlText w:val="%1.%2.%3.%4.%5.%6"/>
      <w:lvlJc w:val="left"/>
      <w:pPr>
        <w:tabs>
          <w:tab w:val="left" w:pos="1800"/>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6">
    <w:nsid w:val="00000011"/>
    <w:multiLevelType w:val="singleLevel"/>
    <w:tmpl w:val="00000011"/>
    <w:lvl w:ilvl="0" w:tentative="0">
      <w:start w:val="1"/>
      <w:numFmt w:val="bullet"/>
      <w:pStyle w:val="17"/>
      <w:lvlText w:val=""/>
      <w:lvlJc w:val="left"/>
      <w:pPr>
        <w:tabs>
          <w:tab w:val="left" w:pos="360"/>
        </w:tabs>
        <w:ind w:left="360" w:hanging="360"/>
      </w:pPr>
      <w:rPr>
        <w:rFonts w:hint="default" w:ascii="Wingdings" w:hAnsi="Wingdings"/>
      </w:rPr>
    </w:lvl>
  </w:abstractNum>
  <w:abstractNum w:abstractNumId="7">
    <w:nsid w:val="00000012"/>
    <w:multiLevelType w:val="singleLevel"/>
    <w:tmpl w:val="00000012"/>
    <w:lvl w:ilvl="0" w:tentative="0">
      <w:start w:val="1"/>
      <w:numFmt w:val="decimal"/>
      <w:lvlText w:val="%1."/>
      <w:lvlJc w:val="left"/>
      <w:pPr>
        <w:tabs>
          <w:tab w:val="left" w:pos="2040"/>
        </w:tabs>
        <w:ind w:left="2040" w:hanging="360"/>
      </w:pPr>
    </w:lvl>
  </w:abstractNum>
  <w:abstractNum w:abstractNumId="8">
    <w:nsid w:val="00000015"/>
    <w:multiLevelType w:val="singleLevel"/>
    <w:tmpl w:val="00000015"/>
    <w:lvl w:ilvl="0" w:tentative="0">
      <w:start w:val="1"/>
      <w:numFmt w:val="bullet"/>
      <w:pStyle w:val="21"/>
      <w:lvlText w:val=""/>
      <w:lvlJc w:val="left"/>
      <w:pPr>
        <w:tabs>
          <w:tab w:val="left" w:pos="1200"/>
        </w:tabs>
        <w:ind w:left="1200" w:hanging="360"/>
      </w:pPr>
      <w:rPr>
        <w:rFonts w:hint="default" w:ascii="Wingdings" w:hAnsi="Wingdings"/>
      </w:rPr>
    </w:lvl>
  </w:abstractNum>
  <w:abstractNum w:abstractNumId="9">
    <w:nsid w:val="0000001A"/>
    <w:multiLevelType w:val="singleLevel"/>
    <w:tmpl w:val="0000001A"/>
    <w:lvl w:ilvl="0" w:tentative="0">
      <w:start w:val="1"/>
      <w:numFmt w:val="decimal"/>
      <w:pStyle w:val="15"/>
      <w:lvlText w:val="%1."/>
      <w:lvlJc w:val="left"/>
      <w:pPr>
        <w:tabs>
          <w:tab w:val="left" w:pos="360"/>
        </w:tabs>
        <w:ind w:left="360" w:hanging="360"/>
      </w:pPr>
    </w:lvl>
  </w:abstractNum>
  <w:abstractNum w:abstractNumId="10">
    <w:nsid w:val="0000001F"/>
    <w:multiLevelType w:val="singleLevel"/>
    <w:tmpl w:val="0000001F"/>
    <w:lvl w:ilvl="0" w:tentative="0">
      <w:start w:val="1"/>
      <w:numFmt w:val="bullet"/>
      <w:pStyle w:val="14"/>
      <w:lvlText w:val=""/>
      <w:lvlJc w:val="left"/>
      <w:pPr>
        <w:tabs>
          <w:tab w:val="left" w:pos="1620"/>
        </w:tabs>
        <w:ind w:left="1620" w:hanging="360"/>
      </w:pPr>
      <w:rPr>
        <w:rFonts w:hint="default" w:ascii="Wingdings" w:hAnsi="Wingdings"/>
      </w:rPr>
    </w:lvl>
  </w:abstractNum>
  <w:abstractNum w:abstractNumId="11">
    <w:nsid w:val="00000020"/>
    <w:multiLevelType w:val="singleLevel"/>
    <w:tmpl w:val="00000020"/>
    <w:lvl w:ilvl="0" w:tentative="0">
      <w:start w:val="1"/>
      <w:numFmt w:val="bullet"/>
      <w:pStyle w:val="25"/>
      <w:lvlText w:val=""/>
      <w:lvlJc w:val="left"/>
      <w:pPr>
        <w:tabs>
          <w:tab w:val="left" w:pos="780"/>
        </w:tabs>
        <w:ind w:left="780" w:hanging="360"/>
      </w:pPr>
      <w:rPr>
        <w:rFonts w:hint="default" w:ascii="Wingdings" w:hAnsi="Wingdings"/>
      </w:rPr>
    </w:lvl>
  </w:abstractNum>
  <w:abstractNum w:abstractNumId="12">
    <w:nsid w:val="3C340292"/>
    <w:multiLevelType w:val="singleLevel"/>
    <w:tmpl w:val="3C340292"/>
    <w:lvl w:ilvl="0" w:tentative="0">
      <w:start w:val="1"/>
      <w:numFmt w:val="chineseCounting"/>
      <w:suff w:val="space"/>
      <w:lvlText w:val="第%1部分"/>
      <w:lvlJc w:val="left"/>
      <w:rPr>
        <w:rFonts w:hint="eastAsia"/>
      </w:rPr>
    </w:lvl>
  </w:abstractNum>
  <w:num w:numId="1">
    <w:abstractNumId w:val="5"/>
  </w:num>
  <w:num w:numId="2">
    <w:abstractNumId w:val="3"/>
  </w:num>
  <w:num w:numId="3">
    <w:abstractNumId w:val="10"/>
  </w:num>
  <w:num w:numId="4">
    <w:abstractNumId w:val="9"/>
  </w:num>
  <w:num w:numId="5">
    <w:abstractNumId w:val="6"/>
  </w:num>
  <w:num w:numId="6">
    <w:abstractNumId w:val="8"/>
  </w:num>
  <w:num w:numId="7">
    <w:abstractNumId w:val="2"/>
  </w:num>
  <w:num w:numId="8">
    <w:abstractNumId w:val="11"/>
  </w:num>
  <w:num w:numId="9">
    <w:abstractNumId w:val="4"/>
  </w:num>
  <w:num w:numId="10">
    <w:abstractNumId w:val="1"/>
  </w:num>
  <w:num w:numId="11">
    <w:abstractNumId w:val="7"/>
  </w:num>
  <w:num w:numId="12">
    <w:abstractNumId w:val="12"/>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3"/>
  <w:doNotDisplayPageBoundaries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RlNDc1OWI1MWQ5MDNhNDE5MGE5OGEzOGJmNDNjYjQifQ=="/>
  </w:docVars>
  <w:rsids>
    <w:rsidRoot w:val="00172A27"/>
    <w:rsid w:val="0001143D"/>
    <w:rsid w:val="00011EA1"/>
    <w:rsid w:val="0001315F"/>
    <w:rsid w:val="0001441B"/>
    <w:rsid w:val="000157A6"/>
    <w:rsid w:val="00015BF3"/>
    <w:rsid w:val="00017A54"/>
    <w:rsid w:val="0002020D"/>
    <w:rsid w:val="00020269"/>
    <w:rsid w:val="00021187"/>
    <w:rsid w:val="0003013B"/>
    <w:rsid w:val="00034081"/>
    <w:rsid w:val="00036341"/>
    <w:rsid w:val="00036418"/>
    <w:rsid w:val="00036548"/>
    <w:rsid w:val="000376B6"/>
    <w:rsid w:val="00042007"/>
    <w:rsid w:val="00042575"/>
    <w:rsid w:val="00042675"/>
    <w:rsid w:val="00042C53"/>
    <w:rsid w:val="00042E63"/>
    <w:rsid w:val="00044D74"/>
    <w:rsid w:val="00050C78"/>
    <w:rsid w:val="00050F04"/>
    <w:rsid w:val="00056D46"/>
    <w:rsid w:val="0006408B"/>
    <w:rsid w:val="0006519F"/>
    <w:rsid w:val="00067EB6"/>
    <w:rsid w:val="00073161"/>
    <w:rsid w:val="0007387C"/>
    <w:rsid w:val="00074E57"/>
    <w:rsid w:val="0008459E"/>
    <w:rsid w:val="00090DB3"/>
    <w:rsid w:val="000913F8"/>
    <w:rsid w:val="00092117"/>
    <w:rsid w:val="000925F2"/>
    <w:rsid w:val="000928C8"/>
    <w:rsid w:val="000946BB"/>
    <w:rsid w:val="00095EE9"/>
    <w:rsid w:val="0009661E"/>
    <w:rsid w:val="0009728C"/>
    <w:rsid w:val="000A11A4"/>
    <w:rsid w:val="000A1409"/>
    <w:rsid w:val="000A1A68"/>
    <w:rsid w:val="000A266F"/>
    <w:rsid w:val="000A4A8C"/>
    <w:rsid w:val="000A527E"/>
    <w:rsid w:val="000A5830"/>
    <w:rsid w:val="000A7AC9"/>
    <w:rsid w:val="000B0747"/>
    <w:rsid w:val="000B2BED"/>
    <w:rsid w:val="000B5591"/>
    <w:rsid w:val="000B599E"/>
    <w:rsid w:val="000C095A"/>
    <w:rsid w:val="000C1975"/>
    <w:rsid w:val="000C28D7"/>
    <w:rsid w:val="000C30B3"/>
    <w:rsid w:val="000C6982"/>
    <w:rsid w:val="000D0E13"/>
    <w:rsid w:val="000D3D05"/>
    <w:rsid w:val="000D4197"/>
    <w:rsid w:val="000D763E"/>
    <w:rsid w:val="000E1CF8"/>
    <w:rsid w:val="000E357B"/>
    <w:rsid w:val="000E6457"/>
    <w:rsid w:val="000E6762"/>
    <w:rsid w:val="000E732E"/>
    <w:rsid w:val="000F1B68"/>
    <w:rsid w:val="000F3744"/>
    <w:rsid w:val="000F4937"/>
    <w:rsid w:val="00101665"/>
    <w:rsid w:val="001022DC"/>
    <w:rsid w:val="001041EC"/>
    <w:rsid w:val="00106112"/>
    <w:rsid w:val="0011387A"/>
    <w:rsid w:val="00114B06"/>
    <w:rsid w:val="00114EEF"/>
    <w:rsid w:val="00114EFE"/>
    <w:rsid w:val="001228A7"/>
    <w:rsid w:val="00130542"/>
    <w:rsid w:val="001319A9"/>
    <w:rsid w:val="00134401"/>
    <w:rsid w:val="0013538B"/>
    <w:rsid w:val="00141550"/>
    <w:rsid w:val="00142FE3"/>
    <w:rsid w:val="0014514F"/>
    <w:rsid w:val="0014689A"/>
    <w:rsid w:val="001507BD"/>
    <w:rsid w:val="0015128B"/>
    <w:rsid w:val="0015383C"/>
    <w:rsid w:val="001548E5"/>
    <w:rsid w:val="00156F3B"/>
    <w:rsid w:val="00167F3C"/>
    <w:rsid w:val="00171854"/>
    <w:rsid w:val="00171C17"/>
    <w:rsid w:val="00173FC2"/>
    <w:rsid w:val="0017605E"/>
    <w:rsid w:val="00176A15"/>
    <w:rsid w:val="0017710C"/>
    <w:rsid w:val="00184048"/>
    <w:rsid w:val="00184B5E"/>
    <w:rsid w:val="001875DB"/>
    <w:rsid w:val="001877AA"/>
    <w:rsid w:val="00191AEC"/>
    <w:rsid w:val="0019486B"/>
    <w:rsid w:val="001952C8"/>
    <w:rsid w:val="00197FC6"/>
    <w:rsid w:val="001A09D9"/>
    <w:rsid w:val="001A201B"/>
    <w:rsid w:val="001A5B0E"/>
    <w:rsid w:val="001B2EC8"/>
    <w:rsid w:val="001B7BC0"/>
    <w:rsid w:val="001C09CC"/>
    <w:rsid w:val="001C182F"/>
    <w:rsid w:val="001C6550"/>
    <w:rsid w:val="001C6AA2"/>
    <w:rsid w:val="001C7308"/>
    <w:rsid w:val="001D0C4B"/>
    <w:rsid w:val="001D38D8"/>
    <w:rsid w:val="001D5820"/>
    <w:rsid w:val="001E169A"/>
    <w:rsid w:val="001E6204"/>
    <w:rsid w:val="001E6626"/>
    <w:rsid w:val="001E7260"/>
    <w:rsid w:val="001F0D0F"/>
    <w:rsid w:val="00200757"/>
    <w:rsid w:val="00202301"/>
    <w:rsid w:val="00202736"/>
    <w:rsid w:val="00202E47"/>
    <w:rsid w:val="002032C0"/>
    <w:rsid w:val="00204AC6"/>
    <w:rsid w:val="002079A0"/>
    <w:rsid w:val="00207F5F"/>
    <w:rsid w:val="00211551"/>
    <w:rsid w:val="002118A8"/>
    <w:rsid w:val="00212062"/>
    <w:rsid w:val="002146BC"/>
    <w:rsid w:val="00215135"/>
    <w:rsid w:val="00220C1B"/>
    <w:rsid w:val="0022214A"/>
    <w:rsid w:val="00222986"/>
    <w:rsid w:val="00224A27"/>
    <w:rsid w:val="00224BC9"/>
    <w:rsid w:val="0022513D"/>
    <w:rsid w:val="002302AF"/>
    <w:rsid w:val="00231C3C"/>
    <w:rsid w:val="00232C52"/>
    <w:rsid w:val="00233A64"/>
    <w:rsid w:val="00236E04"/>
    <w:rsid w:val="00236F6B"/>
    <w:rsid w:val="00237109"/>
    <w:rsid w:val="002375B4"/>
    <w:rsid w:val="00237FA3"/>
    <w:rsid w:val="00247B77"/>
    <w:rsid w:val="002518E6"/>
    <w:rsid w:val="00251CCD"/>
    <w:rsid w:val="00251EE1"/>
    <w:rsid w:val="00252383"/>
    <w:rsid w:val="00255E01"/>
    <w:rsid w:val="002572AD"/>
    <w:rsid w:val="00260A58"/>
    <w:rsid w:val="0026124A"/>
    <w:rsid w:val="00262430"/>
    <w:rsid w:val="00263879"/>
    <w:rsid w:val="00266221"/>
    <w:rsid w:val="00266312"/>
    <w:rsid w:val="00267E43"/>
    <w:rsid w:val="002709C4"/>
    <w:rsid w:val="0027123A"/>
    <w:rsid w:val="00271B71"/>
    <w:rsid w:val="002740C8"/>
    <w:rsid w:val="0027422E"/>
    <w:rsid w:val="00274C39"/>
    <w:rsid w:val="00282AEB"/>
    <w:rsid w:val="0028464E"/>
    <w:rsid w:val="0028562C"/>
    <w:rsid w:val="00285C2B"/>
    <w:rsid w:val="00285C83"/>
    <w:rsid w:val="00286325"/>
    <w:rsid w:val="00287ECA"/>
    <w:rsid w:val="00287F5B"/>
    <w:rsid w:val="00290D23"/>
    <w:rsid w:val="00292003"/>
    <w:rsid w:val="00294821"/>
    <w:rsid w:val="00296AE2"/>
    <w:rsid w:val="002A2C38"/>
    <w:rsid w:val="002A3280"/>
    <w:rsid w:val="002A5331"/>
    <w:rsid w:val="002A5BA2"/>
    <w:rsid w:val="002A5E04"/>
    <w:rsid w:val="002A6E3C"/>
    <w:rsid w:val="002A7115"/>
    <w:rsid w:val="002B0354"/>
    <w:rsid w:val="002B132D"/>
    <w:rsid w:val="002B1803"/>
    <w:rsid w:val="002B7787"/>
    <w:rsid w:val="002B7B7D"/>
    <w:rsid w:val="002C068E"/>
    <w:rsid w:val="002C0782"/>
    <w:rsid w:val="002C2450"/>
    <w:rsid w:val="002C4474"/>
    <w:rsid w:val="002C59EA"/>
    <w:rsid w:val="002E07E3"/>
    <w:rsid w:val="002E16E3"/>
    <w:rsid w:val="002E2019"/>
    <w:rsid w:val="002E3B1D"/>
    <w:rsid w:val="002F089F"/>
    <w:rsid w:val="002F1FA0"/>
    <w:rsid w:val="002F2A70"/>
    <w:rsid w:val="002F31B1"/>
    <w:rsid w:val="002F3436"/>
    <w:rsid w:val="002F48C2"/>
    <w:rsid w:val="002F5F74"/>
    <w:rsid w:val="002F64D9"/>
    <w:rsid w:val="002F6567"/>
    <w:rsid w:val="0030109D"/>
    <w:rsid w:val="00304B55"/>
    <w:rsid w:val="00306990"/>
    <w:rsid w:val="00306D67"/>
    <w:rsid w:val="00310AE8"/>
    <w:rsid w:val="00311B63"/>
    <w:rsid w:val="00315AE7"/>
    <w:rsid w:val="00316EDB"/>
    <w:rsid w:val="00321F29"/>
    <w:rsid w:val="003224FD"/>
    <w:rsid w:val="003227FC"/>
    <w:rsid w:val="00331286"/>
    <w:rsid w:val="00333137"/>
    <w:rsid w:val="0033614C"/>
    <w:rsid w:val="0033634E"/>
    <w:rsid w:val="00336D3E"/>
    <w:rsid w:val="003376F0"/>
    <w:rsid w:val="00342EB4"/>
    <w:rsid w:val="0035013E"/>
    <w:rsid w:val="00350CF9"/>
    <w:rsid w:val="00351B3B"/>
    <w:rsid w:val="00351FC8"/>
    <w:rsid w:val="00354B8B"/>
    <w:rsid w:val="00355261"/>
    <w:rsid w:val="0035626E"/>
    <w:rsid w:val="00356E27"/>
    <w:rsid w:val="00360A66"/>
    <w:rsid w:val="00362F19"/>
    <w:rsid w:val="00366728"/>
    <w:rsid w:val="00366D5A"/>
    <w:rsid w:val="00370F1E"/>
    <w:rsid w:val="00380D53"/>
    <w:rsid w:val="0038163A"/>
    <w:rsid w:val="003838F1"/>
    <w:rsid w:val="00387E87"/>
    <w:rsid w:val="00390657"/>
    <w:rsid w:val="003911B6"/>
    <w:rsid w:val="003927A2"/>
    <w:rsid w:val="00396B1F"/>
    <w:rsid w:val="003A0D12"/>
    <w:rsid w:val="003A1F61"/>
    <w:rsid w:val="003A4751"/>
    <w:rsid w:val="003A5070"/>
    <w:rsid w:val="003A5980"/>
    <w:rsid w:val="003B2C3F"/>
    <w:rsid w:val="003B3167"/>
    <w:rsid w:val="003B5188"/>
    <w:rsid w:val="003B527D"/>
    <w:rsid w:val="003B6E72"/>
    <w:rsid w:val="003C34FA"/>
    <w:rsid w:val="003C5E04"/>
    <w:rsid w:val="003C6E7E"/>
    <w:rsid w:val="003C70DD"/>
    <w:rsid w:val="003D11AA"/>
    <w:rsid w:val="003D13F1"/>
    <w:rsid w:val="003D1FF8"/>
    <w:rsid w:val="003D322A"/>
    <w:rsid w:val="003D3D18"/>
    <w:rsid w:val="003D4F5B"/>
    <w:rsid w:val="003D5CC6"/>
    <w:rsid w:val="003D7960"/>
    <w:rsid w:val="003E0212"/>
    <w:rsid w:val="003E1698"/>
    <w:rsid w:val="003E4F8C"/>
    <w:rsid w:val="003E56BA"/>
    <w:rsid w:val="003F1399"/>
    <w:rsid w:val="003F3D5E"/>
    <w:rsid w:val="003F7EC4"/>
    <w:rsid w:val="00401F3C"/>
    <w:rsid w:val="00405E19"/>
    <w:rsid w:val="00406146"/>
    <w:rsid w:val="0040640E"/>
    <w:rsid w:val="00407550"/>
    <w:rsid w:val="00410401"/>
    <w:rsid w:val="00410B05"/>
    <w:rsid w:val="00411C7B"/>
    <w:rsid w:val="00413D7E"/>
    <w:rsid w:val="00414188"/>
    <w:rsid w:val="004170EF"/>
    <w:rsid w:val="00426792"/>
    <w:rsid w:val="00426900"/>
    <w:rsid w:val="004278BD"/>
    <w:rsid w:val="00431830"/>
    <w:rsid w:val="00434279"/>
    <w:rsid w:val="00434673"/>
    <w:rsid w:val="004354CA"/>
    <w:rsid w:val="00435B4B"/>
    <w:rsid w:val="00436CF8"/>
    <w:rsid w:val="00437BF6"/>
    <w:rsid w:val="0044197E"/>
    <w:rsid w:val="00443206"/>
    <w:rsid w:val="004458F2"/>
    <w:rsid w:val="0044751D"/>
    <w:rsid w:val="0045371C"/>
    <w:rsid w:val="0045422F"/>
    <w:rsid w:val="004547B4"/>
    <w:rsid w:val="004552D8"/>
    <w:rsid w:val="004565C9"/>
    <w:rsid w:val="00457321"/>
    <w:rsid w:val="00465DD2"/>
    <w:rsid w:val="00467246"/>
    <w:rsid w:val="00467645"/>
    <w:rsid w:val="00470039"/>
    <w:rsid w:val="00470AD3"/>
    <w:rsid w:val="00471EE3"/>
    <w:rsid w:val="0047260B"/>
    <w:rsid w:val="00472B91"/>
    <w:rsid w:val="004814D9"/>
    <w:rsid w:val="004843DA"/>
    <w:rsid w:val="00486021"/>
    <w:rsid w:val="0048664E"/>
    <w:rsid w:val="00487C41"/>
    <w:rsid w:val="00491D66"/>
    <w:rsid w:val="00493E59"/>
    <w:rsid w:val="00496EC9"/>
    <w:rsid w:val="004970A9"/>
    <w:rsid w:val="004A20B4"/>
    <w:rsid w:val="004A404D"/>
    <w:rsid w:val="004A4F2F"/>
    <w:rsid w:val="004A5CC9"/>
    <w:rsid w:val="004A7813"/>
    <w:rsid w:val="004B2B3C"/>
    <w:rsid w:val="004B4881"/>
    <w:rsid w:val="004B5DFC"/>
    <w:rsid w:val="004C11F1"/>
    <w:rsid w:val="004C3AA4"/>
    <w:rsid w:val="004C59D0"/>
    <w:rsid w:val="004C65B3"/>
    <w:rsid w:val="004D7016"/>
    <w:rsid w:val="004D7114"/>
    <w:rsid w:val="004E04AB"/>
    <w:rsid w:val="004E1F63"/>
    <w:rsid w:val="004E3AA1"/>
    <w:rsid w:val="004E3B0C"/>
    <w:rsid w:val="004E57FB"/>
    <w:rsid w:val="004E7F24"/>
    <w:rsid w:val="004F1536"/>
    <w:rsid w:val="004F267E"/>
    <w:rsid w:val="004F2F2A"/>
    <w:rsid w:val="004F3B2D"/>
    <w:rsid w:val="004F589A"/>
    <w:rsid w:val="00505F2D"/>
    <w:rsid w:val="00506FFA"/>
    <w:rsid w:val="0050761C"/>
    <w:rsid w:val="00510F15"/>
    <w:rsid w:val="005110CD"/>
    <w:rsid w:val="005113F7"/>
    <w:rsid w:val="00513C0F"/>
    <w:rsid w:val="005164F8"/>
    <w:rsid w:val="00521F0F"/>
    <w:rsid w:val="005229CC"/>
    <w:rsid w:val="00522A16"/>
    <w:rsid w:val="005231C9"/>
    <w:rsid w:val="00524E2E"/>
    <w:rsid w:val="00525AC5"/>
    <w:rsid w:val="00526AA0"/>
    <w:rsid w:val="00527D5A"/>
    <w:rsid w:val="00533B62"/>
    <w:rsid w:val="0053497E"/>
    <w:rsid w:val="0054124D"/>
    <w:rsid w:val="00541B36"/>
    <w:rsid w:val="00542B49"/>
    <w:rsid w:val="005446FD"/>
    <w:rsid w:val="00551C3F"/>
    <w:rsid w:val="0055267F"/>
    <w:rsid w:val="00560362"/>
    <w:rsid w:val="00561A18"/>
    <w:rsid w:val="00566FCE"/>
    <w:rsid w:val="005707CF"/>
    <w:rsid w:val="00576F49"/>
    <w:rsid w:val="0057782A"/>
    <w:rsid w:val="0058402B"/>
    <w:rsid w:val="00584BEB"/>
    <w:rsid w:val="00585886"/>
    <w:rsid w:val="005860FE"/>
    <w:rsid w:val="00591F6F"/>
    <w:rsid w:val="00595420"/>
    <w:rsid w:val="005A1B0D"/>
    <w:rsid w:val="005A1B32"/>
    <w:rsid w:val="005A2DB8"/>
    <w:rsid w:val="005A3301"/>
    <w:rsid w:val="005A352F"/>
    <w:rsid w:val="005A5E17"/>
    <w:rsid w:val="005A75FD"/>
    <w:rsid w:val="005B2B08"/>
    <w:rsid w:val="005B51B3"/>
    <w:rsid w:val="005B5FD5"/>
    <w:rsid w:val="005B6720"/>
    <w:rsid w:val="005B7CCF"/>
    <w:rsid w:val="005C1087"/>
    <w:rsid w:val="005C682A"/>
    <w:rsid w:val="005C6B42"/>
    <w:rsid w:val="005C6E0D"/>
    <w:rsid w:val="005D0ED2"/>
    <w:rsid w:val="005D17B3"/>
    <w:rsid w:val="005D2415"/>
    <w:rsid w:val="005D2FDF"/>
    <w:rsid w:val="005E0A42"/>
    <w:rsid w:val="005E139A"/>
    <w:rsid w:val="005E235B"/>
    <w:rsid w:val="005E2705"/>
    <w:rsid w:val="005E2842"/>
    <w:rsid w:val="005E3EAA"/>
    <w:rsid w:val="005E66B7"/>
    <w:rsid w:val="005E7560"/>
    <w:rsid w:val="005E7A5C"/>
    <w:rsid w:val="005E7BC1"/>
    <w:rsid w:val="005F0FFA"/>
    <w:rsid w:val="005F2DD3"/>
    <w:rsid w:val="005F385B"/>
    <w:rsid w:val="005F3E63"/>
    <w:rsid w:val="005F4D49"/>
    <w:rsid w:val="005F4EE8"/>
    <w:rsid w:val="005F5856"/>
    <w:rsid w:val="005F620E"/>
    <w:rsid w:val="005F7122"/>
    <w:rsid w:val="00601FA2"/>
    <w:rsid w:val="006060F0"/>
    <w:rsid w:val="00611B44"/>
    <w:rsid w:val="00612C0F"/>
    <w:rsid w:val="00613E97"/>
    <w:rsid w:val="00627E6C"/>
    <w:rsid w:val="00630B75"/>
    <w:rsid w:val="00630CCD"/>
    <w:rsid w:val="00634686"/>
    <w:rsid w:val="00635A77"/>
    <w:rsid w:val="00635DBA"/>
    <w:rsid w:val="00635F13"/>
    <w:rsid w:val="00644206"/>
    <w:rsid w:val="006472FD"/>
    <w:rsid w:val="00650423"/>
    <w:rsid w:val="00650B68"/>
    <w:rsid w:val="00650C59"/>
    <w:rsid w:val="00651CD1"/>
    <w:rsid w:val="00653109"/>
    <w:rsid w:val="00653732"/>
    <w:rsid w:val="00655443"/>
    <w:rsid w:val="0066284D"/>
    <w:rsid w:val="00663ED1"/>
    <w:rsid w:val="006646F3"/>
    <w:rsid w:val="0066475B"/>
    <w:rsid w:val="00666FE2"/>
    <w:rsid w:val="00670F9C"/>
    <w:rsid w:val="006711DE"/>
    <w:rsid w:val="00676F9D"/>
    <w:rsid w:val="006806F1"/>
    <w:rsid w:val="00680AE3"/>
    <w:rsid w:val="006823FC"/>
    <w:rsid w:val="00686ACC"/>
    <w:rsid w:val="006903C4"/>
    <w:rsid w:val="00691B87"/>
    <w:rsid w:val="006970FB"/>
    <w:rsid w:val="006A0A33"/>
    <w:rsid w:val="006A0DD3"/>
    <w:rsid w:val="006A240B"/>
    <w:rsid w:val="006A2A9A"/>
    <w:rsid w:val="006A31E9"/>
    <w:rsid w:val="006B6C5E"/>
    <w:rsid w:val="006B7231"/>
    <w:rsid w:val="006C0621"/>
    <w:rsid w:val="006C0EBD"/>
    <w:rsid w:val="006C4EE0"/>
    <w:rsid w:val="006D182D"/>
    <w:rsid w:val="006D18F1"/>
    <w:rsid w:val="006D1FDC"/>
    <w:rsid w:val="006D2EA3"/>
    <w:rsid w:val="006D3299"/>
    <w:rsid w:val="006D5B7B"/>
    <w:rsid w:val="006E2D98"/>
    <w:rsid w:val="006E716B"/>
    <w:rsid w:val="006F19A2"/>
    <w:rsid w:val="006F1F82"/>
    <w:rsid w:val="006F7CCA"/>
    <w:rsid w:val="006F7E9F"/>
    <w:rsid w:val="00700834"/>
    <w:rsid w:val="007024B9"/>
    <w:rsid w:val="00702A72"/>
    <w:rsid w:val="007032B7"/>
    <w:rsid w:val="007072A2"/>
    <w:rsid w:val="00710DDD"/>
    <w:rsid w:val="00711730"/>
    <w:rsid w:val="00711EDD"/>
    <w:rsid w:val="00714E5F"/>
    <w:rsid w:val="00715677"/>
    <w:rsid w:val="007230A0"/>
    <w:rsid w:val="007262F3"/>
    <w:rsid w:val="0072669D"/>
    <w:rsid w:val="00730203"/>
    <w:rsid w:val="00731E81"/>
    <w:rsid w:val="0073242D"/>
    <w:rsid w:val="00736501"/>
    <w:rsid w:val="00736CBE"/>
    <w:rsid w:val="00741C20"/>
    <w:rsid w:val="00742DEC"/>
    <w:rsid w:val="007466C3"/>
    <w:rsid w:val="00746E49"/>
    <w:rsid w:val="00751138"/>
    <w:rsid w:val="00754867"/>
    <w:rsid w:val="00756424"/>
    <w:rsid w:val="00761053"/>
    <w:rsid w:val="007628B0"/>
    <w:rsid w:val="00765319"/>
    <w:rsid w:val="00766A8B"/>
    <w:rsid w:val="0077081D"/>
    <w:rsid w:val="00773E03"/>
    <w:rsid w:val="007744E3"/>
    <w:rsid w:val="0077618D"/>
    <w:rsid w:val="007761B8"/>
    <w:rsid w:val="00776270"/>
    <w:rsid w:val="007766F9"/>
    <w:rsid w:val="00780523"/>
    <w:rsid w:val="00782002"/>
    <w:rsid w:val="00784D40"/>
    <w:rsid w:val="00784F11"/>
    <w:rsid w:val="00786729"/>
    <w:rsid w:val="00786F45"/>
    <w:rsid w:val="00787F94"/>
    <w:rsid w:val="00791065"/>
    <w:rsid w:val="00792127"/>
    <w:rsid w:val="00795C71"/>
    <w:rsid w:val="00795F3E"/>
    <w:rsid w:val="00796932"/>
    <w:rsid w:val="00797223"/>
    <w:rsid w:val="007975A8"/>
    <w:rsid w:val="00797D41"/>
    <w:rsid w:val="007A145A"/>
    <w:rsid w:val="007A2AEF"/>
    <w:rsid w:val="007A3031"/>
    <w:rsid w:val="007A4844"/>
    <w:rsid w:val="007B09BE"/>
    <w:rsid w:val="007B0F85"/>
    <w:rsid w:val="007B16A0"/>
    <w:rsid w:val="007B3BB9"/>
    <w:rsid w:val="007C0C2E"/>
    <w:rsid w:val="007C5D94"/>
    <w:rsid w:val="007C6B86"/>
    <w:rsid w:val="007D217F"/>
    <w:rsid w:val="007D26B7"/>
    <w:rsid w:val="007E286F"/>
    <w:rsid w:val="007E3904"/>
    <w:rsid w:val="007E514A"/>
    <w:rsid w:val="007E7660"/>
    <w:rsid w:val="007E780C"/>
    <w:rsid w:val="007F0C85"/>
    <w:rsid w:val="007F0F81"/>
    <w:rsid w:val="007F35B4"/>
    <w:rsid w:val="007F679A"/>
    <w:rsid w:val="007F7D06"/>
    <w:rsid w:val="008001C9"/>
    <w:rsid w:val="00800C17"/>
    <w:rsid w:val="008033CF"/>
    <w:rsid w:val="0080390C"/>
    <w:rsid w:val="00806ECB"/>
    <w:rsid w:val="00807F3A"/>
    <w:rsid w:val="00810096"/>
    <w:rsid w:val="008135A7"/>
    <w:rsid w:val="00815967"/>
    <w:rsid w:val="00815FDD"/>
    <w:rsid w:val="0081641A"/>
    <w:rsid w:val="00823411"/>
    <w:rsid w:val="008234E0"/>
    <w:rsid w:val="00823718"/>
    <w:rsid w:val="00823BBB"/>
    <w:rsid w:val="0082400B"/>
    <w:rsid w:val="00824267"/>
    <w:rsid w:val="008249E8"/>
    <w:rsid w:val="008251D2"/>
    <w:rsid w:val="00826BFC"/>
    <w:rsid w:val="00827A2C"/>
    <w:rsid w:val="00830469"/>
    <w:rsid w:val="008408D8"/>
    <w:rsid w:val="00842381"/>
    <w:rsid w:val="00843952"/>
    <w:rsid w:val="008441F6"/>
    <w:rsid w:val="008444FD"/>
    <w:rsid w:val="00846DB1"/>
    <w:rsid w:val="00846E64"/>
    <w:rsid w:val="00847EC2"/>
    <w:rsid w:val="00851403"/>
    <w:rsid w:val="008547B4"/>
    <w:rsid w:val="00855F28"/>
    <w:rsid w:val="008568B6"/>
    <w:rsid w:val="00856A7A"/>
    <w:rsid w:val="00860F2F"/>
    <w:rsid w:val="00861C97"/>
    <w:rsid w:val="00863323"/>
    <w:rsid w:val="0086345E"/>
    <w:rsid w:val="0086512B"/>
    <w:rsid w:val="00865984"/>
    <w:rsid w:val="00870049"/>
    <w:rsid w:val="008722EB"/>
    <w:rsid w:val="00873228"/>
    <w:rsid w:val="008751F5"/>
    <w:rsid w:val="00875951"/>
    <w:rsid w:val="0087619E"/>
    <w:rsid w:val="00876406"/>
    <w:rsid w:val="008812D9"/>
    <w:rsid w:val="00882252"/>
    <w:rsid w:val="0088237C"/>
    <w:rsid w:val="0088632D"/>
    <w:rsid w:val="00886F50"/>
    <w:rsid w:val="00893271"/>
    <w:rsid w:val="0089356E"/>
    <w:rsid w:val="00893738"/>
    <w:rsid w:val="0089459A"/>
    <w:rsid w:val="00894DA1"/>
    <w:rsid w:val="00895197"/>
    <w:rsid w:val="00897D94"/>
    <w:rsid w:val="008A17D8"/>
    <w:rsid w:val="008A1826"/>
    <w:rsid w:val="008A4ADD"/>
    <w:rsid w:val="008A50E5"/>
    <w:rsid w:val="008A5585"/>
    <w:rsid w:val="008A5A04"/>
    <w:rsid w:val="008B226E"/>
    <w:rsid w:val="008B2428"/>
    <w:rsid w:val="008B330B"/>
    <w:rsid w:val="008B372F"/>
    <w:rsid w:val="008B3956"/>
    <w:rsid w:val="008B4979"/>
    <w:rsid w:val="008B62EE"/>
    <w:rsid w:val="008B65BF"/>
    <w:rsid w:val="008C1030"/>
    <w:rsid w:val="008C155C"/>
    <w:rsid w:val="008C38B6"/>
    <w:rsid w:val="008C4AAE"/>
    <w:rsid w:val="008C6FD7"/>
    <w:rsid w:val="008D04D4"/>
    <w:rsid w:val="008D0720"/>
    <w:rsid w:val="008D167E"/>
    <w:rsid w:val="008D3053"/>
    <w:rsid w:val="008D4034"/>
    <w:rsid w:val="008D765D"/>
    <w:rsid w:val="008E0D56"/>
    <w:rsid w:val="008E1954"/>
    <w:rsid w:val="008E6AF9"/>
    <w:rsid w:val="008E7706"/>
    <w:rsid w:val="008F013E"/>
    <w:rsid w:val="008F0353"/>
    <w:rsid w:val="008F37D6"/>
    <w:rsid w:val="008F3912"/>
    <w:rsid w:val="008F39EE"/>
    <w:rsid w:val="008F7751"/>
    <w:rsid w:val="0090153C"/>
    <w:rsid w:val="009034C0"/>
    <w:rsid w:val="009057A9"/>
    <w:rsid w:val="00906846"/>
    <w:rsid w:val="0090724A"/>
    <w:rsid w:val="00913BA1"/>
    <w:rsid w:val="00913C8F"/>
    <w:rsid w:val="00915AF8"/>
    <w:rsid w:val="009166AF"/>
    <w:rsid w:val="00916F21"/>
    <w:rsid w:val="00917B06"/>
    <w:rsid w:val="00922EE0"/>
    <w:rsid w:val="009257A5"/>
    <w:rsid w:val="009309ED"/>
    <w:rsid w:val="009335AD"/>
    <w:rsid w:val="00933F42"/>
    <w:rsid w:val="00934E7F"/>
    <w:rsid w:val="00936A3B"/>
    <w:rsid w:val="00936BC0"/>
    <w:rsid w:val="009401C6"/>
    <w:rsid w:val="00940B11"/>
    <w:rsid w:val="00941A30"/>
    <w:rsid w:val="009436F7"/>
    <w:rsid w:val="00944E76"/>
    <w:rsid w:val="00947E3D"/>
    <w:rsid w:val="009502AE"/>
    <w:rsid w:val="00955049"/>
    <w:rsid w:val="00960A33"/>
    <w:rsid w:val="0096173E"/>
    <w:rsid w:val="00961D64"/>
    <w:rsid w:val="0096386E"/>
    <w:rsid w:val="00967798"/>
    <w:rsid w:val="0097081E"/>
    <w:rsid w:val="0097208F"/>
    <w:rsid w:val="009720E5"/>
    <w:rsid w:val="00981032"/>
    <w:rsid w:val="00981535"/>
    <w:rsid w:val="009835AC"/>
    <w:rsid w:val="00983919"/>
    <w:rsid w:val="00984321"/>
    <w:rsid w:val="00990528"/>
    <w:rsid w:val="00991D57"/>
    <w:rsid w:val="0099581C"/>
    <w:rsid w:val="00995E9A"/>
    <w:rsid w:val="00996765"/>
    <w:rsid w:val="00997113"/>
    <w:rsid w:val="009A22C6"/>
    <w:rsid w:val="009A23FD"/>
    <w:rsid w:val="009A5D8F"/>
    <w:rsid w:val="009A5D92"/>
    <w:rsid w:val="009A5D97"/>
    <w:rsid w:val="009B0751"/>
    <w:rsid w:val="009B07F8"/>
    <w:rsid w:val="009B5CF1"/>
    <w:rsid w:val="009C04E9"/>
    <w:rsid w:val="009C0A0B"/>
    <w:rsid w:val="009C0F56"/>
    <w:rsid w:val="009C2000"/>
    <w:rsid w:val="009C2399"/>
    <w:rsid w:val="009C58A3"/>
    <w:rsid w:val="009C5FCE"/>
    <w:rsid w:val="009C61C0"/>
    <w:rsid w:val="009C62D3"/>
    <w:rsid w:val="009D204E"/>
    <w:rsid w:val="009D2D96"/>
    <w:rsid w:val="009D3AB8"/>
    <w:rsid w:val="009D3B02"/>
    <w:rsid w:val="009D4664"/>
    <w:rsid w:val="009D4A6A"/>
    <w:rsid w:val="009D605C"/>
    <w:rsid w:val="009D685E"/>
    <w:rsid w:val="009D7770"/>
    <w:rsid w:val="009E03CE"/>
    <w:rsid w:val="009E3810"/>
    <w:rsid w:val="009E469B"/>
    <w:rsid w:val="009E7271"/>
    <w:rsid w:val="009E744D"/>
    <w:rsid w:val="009F3D02"/>
    <w:rsid w:val="009F4901"/>
    <w:rsid w:val="009F514B"/>
    <w:rsid w:val="009F6BD0"/>
    <w:rsid w:val="00A00609"/>
    <w:rsid w:val="00A00EE1"/>
    <w:rsid w:val="00A03382"/>
    <w:rsid w:val="00A05E5B"/>
    <w:rsid w:val="00A05EA2"/>
    <w:rsid w:val="00A10E98"/>
    <w:rsid w:val="00A11563"/>
    <w:rsid w:val="00A11D54"/>
    <w:rsid w:val="00A1361F"/>
    <w:rsid w:val="00A21052"/>
    <w:rsid w:val="00A23FD4"/>
    <w:rsid w:val="00A241B4"/>
    <w:rsid w:val="00A268A0"/>
    <w:rsid w:val="00A26CCA"/>
    <w:rsid w:val="00A3127E"/>
    <w:rsid w:val="00A34396"/>
    <w:rsid w:val="00A4016B"/>
    <w:rsid w:val="00A44878"/>
    <w:rsid w:val="00A458C2"/>
    <w:rsid w:val="00A50CF7"/>
    <w:rsid w:val="00A5307D"/>
    <w:rsid w:val="00A53916"/>
    <w:rsid w:val="00A54DFA"/>
    <w:rsid w:val="00A56109"/>
    <w:rsid w:val="00A56208"/>
    <w:rsid w:val="00A62496"/>
    <w:rsid w:val="00A62813"/>
    <w:rsid w:val="00A63DAA"/>
    <w:rsid w:val="00A63F83"/>
    <w:rsid w:val="00A64814"/>
    <w:rsid w:val="00A64DB4"/>
    <w:rsid w:val="00A65216"/>
    <w:rsid w:val="00A719F9"/>
    <w:rsid w:val="00A71EDF"/>
    <w:rsid w:val="00A7401C"/>
    <w:rsid w:val="00A74F53"/>
    <w:rsid w:val="00A759F9"/>
    <w:rsid w:val="00A7685B"/>
    <w:rsid w:val="00A82786"/>
    <w:rsid w:val="00A916A8"/>
    <w:rsid w:val="00A92BB9"/>
    <w:rsid w:val="00A94163"/>
    <w:rsid w:val="00A94512"/>
    <w:rsid w:val="00AA29BB"/>
    <w:rsid w:val="00AA2A6D"/>
    <w:rsid w:val="00AA4060"/>
    <w:rsid w:val="00AA4654"/>
    <w:rsid w:val="00AA7DC1"/>
    <w:rsid w:val="00AB5644"/>
    <w:rsid w:val="00AC0BBE"/>
    <w:rsid w:val="00AC212C"/>
    <w:rsid w:val="00AC2EAC"/>
    <w:rsid w:val="00AC61DD"/>
    <w:rsid w:val="00AD0376"/>
    <w:rsid w:val="00AD23F1"/>
    <w:rsid w:val="00AD263C"/>
    <w:rsid w:val="00AD6709"/>
    <w:rsid w:val="00AE0DE3"/>
    <w:rsid w:val="00AE3102"/>
    <w:rsid w:val="00AE556D"/>
    <w:rsid w:val="00AE6D5B"/>
    <w:rsid w:val="00AF2FB0"/>
    <w:rsid w:val="00AF329F"/>
    <w:rsid w:val="00B0190F"/>
    <w:rsid w:val="00B0191F"/>
    <w:rsid w:val="00B034BB"/>
    <w:rsid w:val="00B051D9"/>
    <w:rsid w:val="00B0579C"/>
    <w:rsid w:val="00B05C21"/>
    <w:rsid w:val="00B06D2D"/>
    <w:rsid w:val="00B11883"/>
    <w:rsid w:val="00B11E5D"/>
    <w:rsid w:val="00B14F4A"/>
    <w:rsid w:val="00B158C3"/>
    <w:rsid w:val="00B17B1E"/>
    <w:rsid w:val="00B23E4A"/>
    <w:rsid w:val="00B24A67"/>
    <w:rsid w:val="00B24BA8"/>
    <w:rsid w:val="00B25C15"/>
    <w:rsid w:val="00B338C4"/>
    <w:rsid w:val="00B413EA"/>
    <w:rsid w:val="00B416C4"/>
    <w:rsid w:val="00B45F98"/>
    <w:rsid w:val="00B4650E"/>
    <w:rsid w:val="00B53B66"/>
    <w:rsid w:val="00B540C1"/>
    <w:rsid w:val="00B55474"/>
    <w:rsid w:val="00B55F63"/>
    <w:rsid w:val="00B57209"/>
    <w:rsid w:val="00B5764D"/>
    <w:rsid w:val="00B638A9"/>
    <w:rsid w:val="00B645F8"/>
    <w:rsid w:val="00B66006"/>
    <w:rsid w:val="00B6619A"/>
    <w:rsid w:val="00B6720E"/>
    <w:rsid w:val="00B716FE"/>
    <w:rsid w:val="00B73257"/>
    <w:rsid w:val="00B734F6"/>
    <w:rsid w:val="00B73CB4"/>
    <w:rsid w:val="00B7637D"/>
    <w:rsid w:val="00B807CF"/>
    <w:rsid w:val="00B81934"/>
    <w:rsid w:val="00B85011"/>
    <w:rsid w:val="00B855F8"/>
    <w:rsid w:val="00B857F3"/>
    <w:rsid w:val="00B85B27"/>
    <w:rsid w:val="00B86031"/>
    <w:rsid w:val="00B87DEB"/>
    <w:rsid w:val="00B9246E"/>
    <w:rsid w:val="00B95DF1"/>
    <w:rsid w:val="00BA131C"/>
    <w:rsid w:val="00BA1727"/>
    <w:rsid w:val="00BA1CEA"/>
    <w:rsid w:val="00BA22E6"/>
    <w:rsid w:val="00BA3C72"/>
    <w:rsid w:val="00BA443F"/>
    <w:rsid w:val="00BA5522"/>
    <w:rsid w:val="00BA7A83"/>
    <w:rsid w:val="00BB249B"/>
    <w:rsid w:val="00BB6323"/>
    <w:rsid w:val="00BC2C9A"/>
    <w:rsid w:val="00BC4308"/>
    <w:rsid w:val="00BC5A71"/>
    <w:rsid w:val="00BD0CD7"/>
    <w:rsid w:val="00BD14E8"/>
    <w:rsid w:val="00BD1597"/>
    <w:rsid w:val="00BD1981"/>
    <w:rsid w:val="00BD27DA"/>
    <w:rsid w:val="00BD3C55"/>
    <w:rsid w:val="00BD3D4E"/>
    <w:rsid w:val="00BD4381"/>
    <w:rsid w:val="00BD6F53"/>
    <w:rsid w:val="00BE24FD"/>
    <w:rsid w:val="00BE2841"/>
    <w:rsid w:val="00BE7DA1"/>
    <w:rsid w:val="00BF2058"/>
    <w:rsid w:val="00BF23BE"/>
    <w:rsid w:val="00BF3041"/>
    <w:rsid w:val="00BF3754"/>
    <w:rsid w:val="00BF3945"/>
    <w:rsid w:val="00BF4B5F"/>
    <w:rsid w:val="00BF4BF7"/>
    <w:rsid w:val="00BF5211"/>
    <w:rsid w:val="00BF7255"/>
    <w:rsid w:val="00C00DD8"/>
    <w:rsid w:val="00C01CFE"/>
    <w:rsid w:val="00C01F86"/>
    <w:rsid w:val="00C0267A"/>
    <w:rsid w:val="00C03AEA"/>
    <w:rsid w:val="00C06445"/>
    <w:rsid w:val="00C06779"/>
    <w:rsid w:val="00C153B1"/>
    <w:rsid w:val="00C15920"/>
    <w:rsid w:val="00C16663"/>
    <w:rsid w:val="00C209AE"/>
    <w:rsid w:val="00C2244F"/>
    <w:rsid w:val="00C2260E"/>
    <w:rsid w:val="00C2675A"/>
    <w:rsid w:val="00C26C2F"/>
    <w:rsid w:val="00C27615"/>
    <w:rsid w:val="00C278C9"/>
    <w:rsid w:val="00C319FC"/>
    <w:rsid w:val="00C31B9B"/>
    <w:rsid w:val="00C345A6"/>
    <w:rsid w:val="00C346D1"/>
    <w:rsid w:val="00C35C17"/>
    <w:rsid w:val="00C360FD"/>
    <w:rsid w:val="00C36B4D"/>
    <w:rsid w:val="00C453CA"/>
    <w:rsid w:val="00C461D6"/>
    <w:rsid w:val="00C46D47"/>
    <w:rsid w:val="00C500E2"/>
    <w:rsid w:val="00C504F1"/>
    <w:rsid w:val="00C51490"/>
    <w:rsid w:val="00C52D19"/>
    <w:rsid w:val="00C53CFE"/>
    <w:rsid w:val="00C545D0"/>
    <w:rsid w:val="00C6364E"/>
    <w:rsid w:val="00C64176"/>
    <w:rsid w:val="00C65812"/>
    <w:rsid w:val="00C67253"/>
    <w:rsid w:val="00C67BE8"/>
    <w:rsid w:val="00C67D7F"/>
    <w:rsid w:val="00C67FBB"/>
    <w:rsid w:val="00C70E49"/>
    <w:rsid w:val="00C728DD"/>
    <w:rsid w:val="00C737E0"/>
    <w:rsid w:val="00C74F24"/>
    <w:rsid w:val="00C76776"/>
    <w:rsid w:val="00C76C87"/>
    <w:rsid w:val="00C77220"/>
    <w:rsid w:val="00C80947"/>
    <w:rsid w:val="00C80B48"/>
    <w:rsid w:val="00C83412"/>
    <w:rsid w:val="00C838EC"/>
    <w:rsid w:val="00C83EF5"/>
    <w:rsid w:val="00C84679"/>
    <w:rsid w:val="00C85D95"/>
    <w:rsid w:val="00C87001"/>
    <w:rsid w:val="00C91163"/>
    <w:rsid w:val="00C94367"/>
    <w:rsid w:val="00C9585F"/>
    <w:rsid w:val="00CA37B2"/>
    <w:rsid w:val="00CA466D"/>
    <w:rsid w:val="00CA4DC8"/>
    <w:rsid w:val="00CA673C"/>
    <w:rsid w:val="00CA6B03"/>
    <w:rsid w:val="00CA6D68"/>
    <w:rsid w:val="00CA6F9E"/>
    <w:rsid w:val="00CA72AA"/>
    <w:rsid w:val="00CA7926"/>
    <w:rsid w:val="00CA7E02"/>
    <w:rsid w:val="00CB443C"/>
    <w:rsid w:val="00CB5284"/>
    <w:rsid w:val="00CB595E"/>
    <w:rsid w:val="00CC0567"/>
    <w:rsid w:val="00CC0DAD"/>
    <w:rsid w:val="00CC2BBF"/>
    <w:rsid w:val="00CC3061"/>
    <w:rsid w:val="00CC507F"/>
    <w:rsid w:val="00CC593D"/>
    <w:rsid w:val="00CD2432"/>
    <w:rsid w:val="00CD25CE"/>
    <w:rsid w:val="00CD53F1"/>
    <w:rsid w:val="00CD6387"/>
    <w:rsid w:val="00CD7757"/>
    <w:rsid w:val="00CE2B09"/>
    <w:rsid w:val="00CE30F5"/>
    <w:rsid w:val="00CE5C32"/>
    <w:rsid w:val="00CF201C"/>
    <w:rsid w:val="00CF225F"/>
    <w:rsid w:val="00CF5E98"/>
    <w:rsid w:val="00CF6F20"/>
    <w:rsid w:val="00CF71C1"/>
    <w:rsid w:val="00CF77E8"/>
    <w:rsid w:val="00D0002E"/>
    <w:rsid w:val="00D02026"/>
    <w:rsid w:val="00D02BA7"/>
    <w:rsid w:val="00D04401"/>
    <w:rsid w:val="00D04539"/>
    <w:rsid w:val="00D06784"/>
    <w:rsid w:val="00D073C0"/>
    <w:rsid w:val="00D12072"/>
    <w:rsid w:val="00D12635"/>
    <w:rsid w:val="00D13F37"/>
    <w:rsid w:val="00D176A4"/>
    <w:rsid w:val="00D231BE"/>
    <w:rsid w:val="00D24645"/>
    <w:rsid w:val="00D246AC"/>
    <w:rsid w:val="00D246AE"/>
    <w:rsid w:val="00D24905"/>
    <w:rsid w:val="00D270D4"/>
    <w:rsid w:val="00D31EDD"/>
    <w:rsid w:val="00D3251E"/>
    <w:rsid w:val="00D363A3"/>
    <w:rsid w:val="00D42CF3"/>
    <w:rsid w:val="00D42FC9"/>
    <w:rsid w:val="00D43011"/>
    <w:rsid w:val="00D4428F"/>
    <w:rsid w:val="00D45D4E"/>
    <w:rsid w:val="00D46274"/>
    <w:rsid w:val="00D46303"/>
    <w:rsid w:val="00D47476"/>
    <w:rsid w:val="00D533AA"/>
    <w:rsid w:val="00D56921"/>
    <w:rsid w:val="00D57C00"/>
    <w:rsid w:val="00D62055"/>
    <w:rsid w:val="00D62FCD"/>
    <w:rsid w:val="00D63E41"/>
    <w:rsid w:val="00D67BF3"/>
    <w:rsid w:val="00D7059A"/>
    <w:rsid w:val="00D7140B"/>
    <w:rsid w:val="00D71778"/>
    <w:rsid w:val="00D72AF9"/>
    <w:rsid w:val="00D72B09"/>
    <w:rsid w:val="00D7346B"/>
    <w:rsid w:val="00D74D4B"/>
    <w:rsid w:val="00D757E8"/>
    <w:rsid w:val="00D77F89"/>
    <w:rsid w:val="00D810DF"/>
    <w:rsid w:val="00D8350C"/>
    <w:rsid w:val="00D8370C"/>
    <w:rsid w:val="00D84C0D"/>
    <w:rsid w:val="00D85079"/>
    <w:rsid w:val="00D87D1C"/>
    <w:rsid w:val="00D94A4B"/>
    <w:rsid w:val="00D96FDD"/>
    <w:rsid w:val="00DA0BF7"/>
    <w:rsid w:val="00DA1223"/>
    <w:rsid w:val="00DA1405"/>
    <w:rsid w:val="00DA20F0"/>
    <w:rsid w:val="00DA2220"/>
    <w:rsid w:val="00DA2958"/>
    <w:rsid w:val="00DA607A"/>
    <w:rsid w:val="00DA7B8D"/>
    <w:rsid w:val="00DB42AC"/>
    <w:rsid w:val="00DB745F"/>
    <w:rsid w:val="00DB7620"/>
    <w:rsid w:val="00DC01E1"/>
    <w:rsid w:val="00DC0A56"/>
    <w:rsid w:val="00DC12F8"/>
    <w:rsid w:val="00DC1B48"/>
    <w:rsid w:val="00DC374D"/>
    <w:rsid w:val="00DC7106"/>
    <w:rsid w:val="00DC7D8B"/>
    <w:rsid w:val="00DD059A"/>
    <w:rsid w:val="00DD2E09"/>
    <w:rsid w:val="00DD6CEE"/>
    <w:rsid w:val="00DE56CF"/>
    <w:rsid w:val="00DE5BD9"/>
    <w:rsid w:val="00DF0E97"/>
    <w:rsid w:val="00DF2126"/>
    <w:rsid w:val="00E002A0"/>
    <w:rsid w:val="00E005A0"/>
    <w:rsid w:val="00E01958"/>
    <w:rsid w:val="00E0496D"/>
    <w:rsid w:val="00E05C34"/>
    <w:rsid w:val="00E1004C"/>
    <w:rsid w:val="00E10AC4"/>
    <w:rsid w:val="00E218DB"/>
    <w:rsid w:val="00E21F1D"/>
    <w:rsid w:val="00E2379B"/>
    <w:rsid w:val="00E2770A"/>
    <w:rsid w:val="00E27B25"/>
    <w:rsid w:val="00E30F43"/>
    <w:rsid w:val="00E324E2"/>
    <w:rsid w:val="00E403FD"/>
    <w:rsid w:val="00E4625F"/>
    <w:rsid w:val="00E4710F"/>
    <w:rsid w:val="00E475DE"/>
    <w:rsid w:val="00E47DF1"/>
    <w:rsid w:val="00E526EC"/>
    <w:rsid w:val="00E53348"/>
    <w:rsid w:val="00E548E3"/>
    <w:rsid w:val="00E56072"/>
    <w:rsid w:val="00E56CB7"/>
    <w:rsid w:val="00E578F0"/>
    <w:rsid w:val="00E60669"/>
    <w:rsid w:val="00E620F6"/>
    <w:rsid w:val="00E65155"/>
    <w:rsid w:val="00E6791E"/>
    <w:rsid w:val="00E67EBD"/>
    <w:rsid w:val="00E739AC"/>
    <w:rsid w:val="00E7572D"/>
    <w:rsid w:val="00E758F0"/>
    <w:rsid w:val="00E76161"/>
    <w:rsid w:val="00E76C53"/>
    <w:rsid w:val="00E8124D"/>
    <w:rsid w:val="00E8533C"/>
    <w:rsid w:val="00E85AE8"/>
    <w:rsid w:val="00E85ECE"/>
    <w:rsid w:val="00E86C5C"/>
    <w:rsid w:val="00E87FAE"/>
    <w:rsid w:val="00E944FC"/>
    <w:rsid w:val="00EA4789"/>
    <w:rsid w:val="00EA479B"/>
    <w:rsid w:val="00EA5B8D"/>
    <w:rsid w:val="00EA5C80"/>
    <w:rsid w:val="00EA756F"/>
    <w:rsid w:val="00EB0D5D"/>
    <w:rsid w:val="00EB1AC4"/>
    <w:rsid w:val="00EB2804"/>
    <w:rsid w:val="00EB2E91"/>
    <w:rsid w:val="00EB3D04"/>
    <w:rsid w:val="00EB4073"/>
    <w:rsid w:val="00EC0517"/>
    <w:rsid w:val="00EC0D15"/>
    <w:rsid w:val="00EC1CEB"/>
    <w:rsid w:val="00EC7FFD"/>
    <w:rsid w:val="00ED33D1"/>
    <w:rsid w:val="00ED4593"/>
    <w:rsid w:val="00ED55E5"/>
    <w:rsid w:val="00ED6662"/>
    <w:rsid w:val="00EE0D3F"/>
    <w:rsid w:val="00EE40CE"/>
    <w:rsid w:val="00EE40EF"/>
    <w:rsid w:val="00EE41DC"/>
    <w:rsid w:val="00EE445B"/>
    <w:rsid w:val="00EE4A38"/>
    <w:rsid w:val="00EE59D4"/>
    <w:rsid w:val="00EE7D14"/>
    <w:rsid w:val="00EF2353"/>
    <w:rsid w:val="00EF3D2C"/>
    <w:rsid w:val="00EF71F4"/>
    <w:rsid w:val="00EF7552"/>
    <w:rsid w:val="00F00B69"/>
    <w:rsid w:val="00F01D0C"/>
    <w:rsid w:val="00F047B8"/>
    <w:rsid w:val="00F050E9"/>
    <w:rsid w:val="00F0542A"/>
    <w:rsid w:val="00F14DE8"/>
    <w:rsid w:val="00F14FEE"/>
    <w:rsid w:val="00F20278"/>
    <w:rsid w:val="00F20C95"/>
    <w:rsid w:val="00F21455"/>
    <w:rsid w:val="00F21983"/>
    <w:rsid w:val="00F22831"/>
    <w:rsid w:val="00F239D9"/>
    <w:rsid w:val="00F26513"/>
    <w:rsid w:val="00F31F05"/>
    <w:rsid w:val="00F40588"/>
    <w:rsid w:val="00F4075F"/>
    <w:rsid w:val="00F40FCA"/>
    <w:rsid w:val="00F44E07"/>
    <w:rsid w:val="00F520CB"/>
    <w:rsid w:val="00F53818"/>
    <w:rsid w:val="00F5408D"/>
    <w:rsid w:val="00F55438"/>
    <w:rsid w:val="00F55B12"/>
    <w:rsid w:val="00F60ECD"/>
    <w:rsid w:val="00F70F8A"/>
    <w:rsid w:val="00F7655F"/>
    <w:rsid w:val="00F81589"/>
    <w:rsid w:val="00F84AFA"/>
    <w:rsid w:val="00F851EE"/>
    <w:rsid w:val="00F8746E"/>
    <w:rsid w:val="00F874BD"/>
    <w:rsid w:val="00F87BBE"/>
    <w:rsid w:val="00F90C76"/>
    <w:rsid w:val="00F90F7F"/>
    <w:rsid w:val="00F910F7"/>
    <w:rsid w:val="00F931FF"/>
    <w:rsid w:val="00F93FAE"/>
    <w:rsid w:val="00F94CFC"/>
    <w:rsid w:val="00F962E9"/>
    <w:rsid w:val="00F96B79"/>
    <w:rsid w:val="00FA0C7A"/>
    <w:rsid w:val="00FA25A9"/>
    <w:rsid w:val="00FA26FB"/>
    <w:rsid w:val="00FA3369"/>
    <w:rsid w:val="00FA3C1B"/>
    <w:rsid w:val="00FA557A"/>
    <w:rsid w:val="00FA5A6F"/>
    <w:rsid w:val="00FA5C34"/>
    <w:rsid w:val="00FA6841"/>
    <w:rsid w:val="00FA7091"/>
    <w:rsid w:val="00FB0379"/>
    <w:rsid w:val="00FB1145"/>
    <w:rsid w:val="00FB118D"/>
    <w:rsid w:val="00FB2D28"/>
    <w:rsid w:val="00FB5AED"/>
    <w:rsid w:val="00FC1317"/>
    <w:rsid w:val="00FC2516"/>
    <w:rsid w:val="00FC2C70"/>
    <w:rsid w:val="00FC2FA9"/>
    <w:rsid w:val="00FC3D03"/>
    <w:rsid w:val="00FC591F"/>
    <w:rsid w:val="00FD0AFB"/>
    <w:rsid w:val="00FD0BB8"/>
    <w:rsid w:val="00FD1765"/>
    <w:rsid w:val="00FD395D"/>
    <w:rsid w:val="00FD3BB4"/>
    <w:rsid w:val="00FD4146"/>
    <w:rsid w:val="00FD4331"/>
    <w:rsid w:val="00FD458D"/>
    <w:rsid w:val="00FD45DE"/>
    <w:rsid w:val="00FD7EB8"/>
    <w:rsid w:val="00FE17B4"/>
    <w:rsid w:val="00FE35D4"/>
    <w:rsid w:val="00FE36D1"/>
    <w:rsid w:val="00FE41FB"/>
    <w:rsid w:val="00FE7D1B"/>
    <w:rsid w:val="00FF1AFF"/>
    <w:rsid w:val="00FF6455"/>
    <w:rsid w:val="01232714"/>
    <w:rsid w:val="05C75AFE"/>
    <w:rsid w:val="065A1318"/>
    <w:rsid w:val="0D5F60F8"/>
    <w:rsid w:val="0E8D7112"/>
    <w:rsid w:val="111A76CE"/>
    <w:rsid w:val="11EE6173"/>
    <w:rsid w:val="12377091"/>
    <w:rsid w:val="123D0534"/>
    <w:rsid w:val="12654019"/>
    <w:rsid w:val="12FB76F1"/>
    <w:rsid w:val="131A7EF3"/>
    <w:rsid w:val="13922482"/>
    <w:rsid w:val="167B7B42"/>
    <w:rsid w:val="17E05DE5"/>
    <w:rsid w:val="18BB4B62"/>
    <w:rsid w:val="18CB3950"/>
    <w:rsid w:val="1A0D2536"/>
    <w:rsid w:val="1ADF05DE"/>
    <w:rsid w:val="1DF31113"/>
    <w:rsid w:val="1E4569AA"/>
    <w:rsid w:val="22A91480"/>
    <w:rsid w:val="23755846"/>
    <w:rsid w:val="248B50F7"/>
    <w:rsid w:val="26951136"/>
    <w:rsid w:val="2A6A4ADB"/>
    <w:rsid w:val="2BDE5A16"/>
    <w:rsid w:val="2E9D7871"/>
    <w:rsid w:val="2FDD9B32"/>
    <w:rsid w:val="2FEA22B7"/>
    <w:rsid w:val="30A95BE9"/>
    <w:rsid w:val="32483A04"/>
    <w:rsid w:val="324D242F"/>
    <w:rsid w:val="32BE269C"/>
    <w:rsid w:val="337F4322"/>
    <w:rsid w:val="35DE3DC0"/>
    <w:rsid w:val="36941A2F"/>
    <w:rsid w:val="37895702"/>
    <w:rsid w:val="378E730D"/>
    <w:rsid w:val="37A02AEA"/>
    <w:rsid w:val="38CB7589"/>
    <w:rsid w:val="39E66E3B"/>
    <w:rsid w:val="3AF26E75"/>
    <w:rsid w:val="3B366E5F"/>
    <w:rsid w:val="3BE15573"/>
    <w:rsid w:val="3CD5ED77"/>
    <w:rsid w:val="3E6E40B7"/>
    <w:rsid w:val="3F802536"/>
    <w:rsid w:val="3F9C6DEC"/>
    <w:rsid w:val="410D1B94"/>
    <w:rsid w:val="415648A7"/>
    <w:rsid w:val="418E2930"/>
    <w:rsid w:val="41DB33DE"/>
    <w:rsid w:val="420A4AA0"/>
    <w:rsid w:val="438F2991"/>
    <w:rsid w:val="442E554C"/>
    <w:rsid w:val="44930A66"/>
    <w:rsid w:val="45DF7B8F"/>
    <w:rsid w:val="467D6B13"/>
    <w:rsid w:val="46D25122"/>
    <w:rsid w:val="46FD3FBA"/>
    <w:rsid w:val="482C2818"/>
    <w:rsid w:val="4C2B29B0"/>
    <w:rsid w:val="4F017DA6"/>
    <w:rsid w:val="4F475CF5"/>
    <w:rsid w:val="506015D8"/>
    <w:rsid w:val="53104B94"/>
    <w:rsid w:val="55AC22F9"/>
    <w:rsid w:val="55DE54BB"/>
    <w:rsid w:val="576553EC"/>
    <w:rsid w:val="59006B5A"/>
    <w:rsid w:val="5B895B62"/>
    <w:rsid w:val="5D1363B3"/>
    <w:rsid w:val="5D5F5351"/>
    <w:rsid w:val="5D810AA5"/>
    <w:rsid w:val="5EC57179"/>
    <w:rsid w:val="5F2278FB"/>
    <w:rsid w:val="602D338E"/>
    <w:rsid w:val="609D599A"/>
    <w:rsid w:val="60C846E2"/>
    <w:rsid w:val="62675AB4"/>
    <w:rsid w:val="64824788"/>
    <w:rsid w:val="663247E7"/>
    <w:rsid w:val="676B10DD"/>
    <w:rsid w:val="69377C39"/>
    <w:rsid w:val="69EA263F"/>
    <w:rsid w:val="6AF25A15"/>
    <w:rsid w:val="6B5318A1"/>
    <w:rsid w:val="6BFD7803"/>
    <w:rsid w:val="6C3726D5"/>
    <w:rsid w:val="6C686F1A"/>
    <w:rsid w:val="6D6953CC"/>
    <w:rsid w:val="6E717778"/>
    <w:rsid w:val="712C2773"/>
    <w:rsid w:val="73BE3467"/>
    <w:rsid w:val="73C2453A"/>
    <w:rsid w:val="73E62460"/>
    <w:rsid w:val="742E5594"/>
    <w:rsid w:val="7455100A"/>
    <w:rsid w:val="76113058"/>
    <w:rsid w:val="7B764FB6"/>
    <w:rsid w:val="7BFE955A"/>
    <w:rsid w:val="7C6D2B88"/>
    <w:rsid w:val="7C990D51"/>
    <w:rsid w:val="7CAD64EC"/>
    <w:rsid w:val="7D1E7E2E"/>
    <w:rsid w:val="EE5E22C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39" w:semiHidden="0" w:name="toc 1"/>
    <w:lsdException w:unhideWhenUsed="0" w:uiPriority="39" w:semiHidden="0" w:name="toc 2"/>
    <w:lsdException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Lines/>
      <w:widowControl/>
      <w:spacing w:before="340" w:beforeLines="0" w:after="330" w:afterLines="0" w:line="360" w:lineRule="auto"/>
      <w:ind w:left="360" w:hanging="360"/>
      <w:jc w:val="center"/>
      <w:outlineLvl w:val="0"/>
    </w:pPr>
    <w:rPr>
      <w:rFonts w:ascii="黑体" w:hAnsi="宋体" w:eastAsia="黑体"/>
      <w:kern w:val="44"/>
      <w:sz w:val="52"/>
      <w:szCs w:val="21"/>
    </w:rPr>
  </w:style>
  <w:style w:type="paragraph" w:styleId="3">
    <w:name w:val="heading 2"/>
    <w:basedOn w:val="1"/>
    <w:next w:val="1"/>
    <w:qFormat/>
    <w:uiPriority w:val="0"/>
    <w:pPr>
      <w:keepNext/>
      <w:keepLines/>
      <w:tabs>
        <w:tab w:val="left" w:pos="540"/>
        <w:tab w:val="left" w:pos="720"/>
      </w:tabs>
      <w:spacing w:before="260" w:beforeLines="0" w:after="260" w:afterLines="0" w:line="360" w:lineRule="auto"/>
      <w:ind w:left="540" w:hanging="540"/>
      <w:outlineLvl w:val="1"/>
    </w:pPr>
    <w:rPr>
      <w:rFonts w:ascii="黑体" w:hAnsi="宋体" w:eastAsia="黑体"/>
      <w:sz w:val="24"/>
    </w:rPr>
  </w:style>
  <w:style w:type="paragraph" w:styleId="4">
    <w:name w:val="heading 3"/>
    <w:basedOn w:val="1"/>
    <w:next w:val="1"/>
    <w:qFormat/>
    <w:uiPriority w:val="0"/>
    <w:pPr>
      <w:keepLines/>
      <w:widowControl/>
      <w:tabs>
        <w:tab w:val="left" w:pos="720"/>
      </w:tabs>
      <w:adjustRightInd w:val="0"/>
      <w:snapToGrid w:val="0"/>
      <w:spacing w:before="260" w:beforeLines="0" w:after="260" w:afterLines="0" w:line="360" w:lineRule="auto"/>
      <w:outlineLvl w:val="2"/>
    </w:pPr>
    <w:rPr>
      <w:rFonts w:ascii="黑体" w:hAnsi="宋体" w:eastAsia="黑体"/>
      <w:bCs/>
      <w:kern w:val="0"/>
      <w:szCs w:val="32"/>
    </w:rPr>
  </w:style>
  <w:style w:type="paragraph" w:styleId="5">
    <w:name w:val="heading 4"/>
    <w:basedOn w:val="1"/>
    <w:next w:val="1"/>
    <w:qFormat/>
    <w:uiPriority w:val="0"/>
    <w:pPr>
      <w:keepNext/>
      <w:keepLines/>
      <w:spacing w:before="280" w:beforeLines="0" w:after="290" w:afterLines="0" w:line="376" w:lineRule="auto"/>
      <w:outlineLvl w:val="3"/>
    </w:pPr>
    <w:rPr>
      <w:rFonts w:ascii="Arial" w:hAnsi="Arial" w:eastAsia="黑体"/>
      <w:b/>
      <w:sz w:val="28"/>
      <w:szCs w:val="20"/>
    </w:rPr>
  </w:style>
  <w:style w:type="paragraph" w:styleId="6">
    <w:name w:val="heading 5"/>
    <w:basedOn w:val="1"/>
    <w:next w:val="1"/>
    <w:qFormat/>
    <w:uiPriority w:val="0"/>
    <w:pPr>
      <w:widowControl/>
      <w:numPr>
        <w:ilvl w:val="4"/>
        <w:numId w:val="1"/>
      </w:numPr>
      <w:spacing w:before="240" w:beforeLines="0" w:after="60" w:afterLines="0"/>
      <w:jc w:val="left"/>
      <w:outlineLvl w:val="4"/>
    </w:pPr>
    <w:rPr>
      <w:rFonts w:ascii="Arial" w:hAnsi="Arial"/>
      <w:b/>
      <w:i/>
      <w:kern w:val="0"/>
      <w:sz w:val="26"/>
      <w:szCs w:val="20"/>
    </w:rPr>
  </w:style>
  <w:style w:type="paragraph" w:styleId="7">
    <w:name w:val="heading 6"/>
    <w:basedOn w:val="1"/>
    <w:next w:val="1"/>
    <w:qFormat/>
    <w:uiPriority w:val="0"/>
    <w:pPr>
      <w:widowControl/>
      <w:numPr>
        <w:ilvl w:val="5"/>
        <w:numId w:val="1"/>
      </w:numPr>
      <w:spacing w:before="240" w:beforeLines="0" w:after="60" w:afterLines="0"/>
      <w:jc w:val="left"/>
      <w:outlineLvl w:val="5"/>
    </w:pPr>
    <w:rPr>
      <w:rFonts w:ascii="Arial" w:hAnsi="Arial"/>
      <w:b/>
      <w:kern w:val="0"/>
      <w:sz w:val="24"/>
      <w:szCs w:val="20"/>
    </w:rPr>
  </w:style>
  <w:style w:type="paragraph" w:styleId="8">
    <w:name w:val="heading 7"/>
    <w:basedOn w:val="1"/>
    <w:next w:val="9"/>
    <w:qFormat/>
    <w:uiPriority w:val="0"/>
    <w:pPr>
      <w:keepNext/>
      <w:keepLines/>
      <w:spacing w:before="240" w:beforeLines="0" w:after="64" w:afterLines="0" w:line="320" w:lineRule="auto"/>
      <w:outlineLvl w:val="6"/>
    </w:pPr>
    <w:rPr>
      <w:b/>
      <w:sz w:val="24"/>
      <w:szCs w:val="20"/>
    </w:rPr>
  </w:style>
  <w:style w:type="paragraph" w:styleId="10">
    <w:name w:val="heading 8"/>
    <w:basedOn w:val="1"/>
    <w:next w:val="9"/>
    <w:qFormat/>
    <w:uiPriority w:val="0"/>
    <w:pPr>
      <w:keepNext/>
      <w:keepLines/>
      <w:spacing w:before="240" w:beforeLines="0" w:after="64" w:afterLines="0" w:line="320" w:lineRule="auto"/>
      <w:outlineLvl w:val="7"/>
    </w:pPr>
    <w:rPr>
      <w:rFonts w:ascii="Arial" w:hAnsi="Arial" w:eastAsia="黑体"/>
      <w:sz w:val="24"/>
      <w:szCs w:val="20"/>
    </w:rPr>
  </w:style>
  <w:style w:type="paragraph" w:styleId="11">
    <w:name w:val="heading 9"/>
    <w:basedOn w:val="1"/>
    <w:next w:val="9"/>
    <w:qFormat/>
    <w:uiPriority w:val="0"/>
    <w:pPr>
      <w:keepNext/>
      <w:keepLines/>
      <w:spacing w:before="240" w:beforeLines="0" w:after="64" w:afterLines="0" w:line="320" w:lineRule="auto"/>
      <w:outlineLvl w:val="8"/>
    </w:pPr>
    <w:rPr>
      <w:rFonts w:ascii="Arial" w:hAnsi="Arial" w:eastAsia="黑体"/>
      <w:szCs w:val="20"/>
    </w:rPr>
  </w:style>
  <w:style w:type="character" w:default="1" w:styleId="50">
    <w:name w:val="Default Paragraph Font"/>
    <w:uiPriority w:val="0"/>
  </w:style>
  <w:style w:type="table" w:default="1" w:styleId="48">
    <w:name w:val="Normal Table"/>
    <w:semiHidden/>
    <w:uiPriority w:val="0"/>
    <w:tblPr>
      <w:tblCellMar>
        <w:top w:w="0" w:type="dxa"/>
        <w:left w:w="108" w:type="dxa"/>
        <w:bottom w:w="0" w:type="dxa"/>
        <w:right w:w="108" w:type="dxa"/>
      </w:tblCellMar>
    </w:tblPr>
  </w:style>
  <w:style w:type="paragraph" w:styleId="9">
    <w:name w:val="Normal Indent"/>
    <w:basedOn w:val="1"/>
    <w:link w:val="56"/>
    <w:uiPriority w:val="0"/>
    <w:pPr>
      <w:autoSpaceDE w:val="0"/>
      <w:autoSpaceDN w:val="0"/>
      <w:adjustRightInd w:val="0"/>
      <w:ind w:firstLine="420"/>
      <w:jc w:val="left"/>
      <w:textAlignment w:val="baseline"/>
    </w:pPr>
    <w:rPr>
      <w:rFonts w:ascii="宋体"/>
      <w:kern w:val="0"/>
      <w:sz w:val="34"/>
      <w:szCs w:val="20"/>
    </w:rPr>
  </w:style>
  <w:style w:type="paragraph" w:styleId="12">
    <w:name w:val="toc 7"/>
    <w:basedOn w:val="1"/>
    <w:next w:val="1"/>
    <w:uiPriority w:val="0"/>
    <w:pPr>
      <w:ind w:left="1050"/>
      <w:jc w:val="left"/>
    </w:pPr>
    <w:rPr>
      <w:sz w:val="20"/>
      <w:szCs w:val="20"/>
    </w:rPr>
  </w:style>
  <w:style w:type="paragraph" w:styleId="13">
    <w:name w:val="List Number 2"/>
    <w:basedOn w:val="1"/>
    <w:uiPriority w:val="0"/>
    <w:pPr>
      <w:numPr>
        <w:ilvl w:val="0"/>
        <w:numId w:val="2"/>
      </w:numPr>
    </w:pPr>
  </w:style>
  <w:style w:type="paragraph" w:styleId="14">
    <w:name w:val="List Bullet 4"/>
    <w:basedOn w:val="1"/>
    <w:uiPriority w:val="0"/>
    <w:pPr>
      <w:numPr>
        <w:ilvl w:val="0"/>
        <w:numId w:val="3"/>
      </w:numPr>
    </w:pPr>
  </w:style>
  <w:style w:type="paragraph" w:styleId="15">
    <w:name w:val="List Number"/>
    <w:basedOn w:val="1"/>
    <w:uiPriority w:val="0"/>
    <w:pPr>
      <w:numPr>
        <w:ilvl w:val="0"/>
        <w:numId w:val="4"/>
      </w:numPr>
    </w:pPr>
  </w:style>
  <w:style w:type="paragraph" w:styleId="16">
    <w:name w:val="caption"/>
    <w:basedOn w:val="1"/>
    <w:next w:val="1"/>
    <w:qFormat/>
    <w:uiPriority w:val="0"/>
    <w:rPr>
      <w:rFonts w:ascii="Arial" w:hAnsi="Arial" w:eastAsia="黑体" w:cs="Arial"/>
      <w:sz w:val="20"/>
      <w:szCs w:val="20"/>
    </w:rPr>
  </w:style>
  <w:style w:type="paragraph" w:styleId="17">
    <w:name w:val="List Bullet"/>
    <w:basedOn w:val="1"/>
    <w:uiPriority w:val="0"/>
    <w:pPr>
      <w:numPr>
        <w:ilvl w:val="0"/>
        <w:numId w:val="5"/>
      </w:numPr>
    </w:pPr>
  </w:style>
  <w:style w:type="paragraph" w:styleId="18">
    <w:name w:val="Document Map"/>
    <w:basedOn w:val="1"/>
    <w:uiPriority w:val="0"/>
    <w:pPr>
      <w:shd w:val="clear" w:color="auto" w:fill="000080"/>
    </w:pPr>
  </w:style>
  <w:style w:type="paragraph" w:styleId="19">
    <w:name w:val="annotation text"/>
    <w:basedOn w:val="1"/>
    <w:uiPriority w:val="0"/>
    <w:pPr>
      <w:jc w:val="left"/>
    </w:pPr>
  </w:style>
  <w:style w:type="paragraph" w:styleId="20">
    <w:name w:val="Salutation"/>
    <w:basedOn w:val="1"/>
    <w:next w:val="1"/>
    <w:uiPriority w:val="0"/>
  </w:style>
  <w:style w:type="paragraph" w:styleId="21">
    <w:name w:val="List Bullet 3"/>
    <w:basedOn w:val="1"/>
    <w:uiPriority w:val="0"/>
    <w:pPr>
      <w:numPr>
        <w:ilvl w:val="0"/>
        <w:numId w:val="6"/>
      </w:numPr>
    </w:pPr>
  </w:style>
  <w:style w:type="paragraph" w:styleId="22">
    <w:name w:val="Body Text"/>
    <w:basedOn w:val="1"/>
    <w:uiPriority w:val="0"/>
    <w:pPr>
      <w:spacing w:after="120" w:afterLines="0"/>
    </w:pPr>
  </w:style>
  <w:style w:type="paragraph" w:styleId="23">
    <w:name w:val="Body Text Indent"/>
    <w:basedOn w:val="1"/>
    <w:uiPriority w:val="0"/>
    <w:pPr>
      <w:spacing w:line="360" w:lineRule="auto"/>
      <w:ind w:left="716" w:leftChars="341" w:firstLine="2"/>
    </w:pPr>
    <w:rPr>
      <w:rFonts w:ascii="宋体" w:hAnsi="宋体"/>
      <w:bCs/>
    </w:rPr>
  </w:style>
  <w:style w:type="paragraph" w:styleId="24">
    <w:name w:val="List Number 3"/>
    <w:basedOn w:val="1"/>
    <w:uiPriority w:val="0"/>
    <w:pPr>
      <w:numPr>
        <w:ilvl w:val="0"/>
        <w:numId w:val="7"/>
      </w:numPr>
    </w:pPr>
  </w:style>
  <w:style w:type="paragraph" w:styleId="25">
    <w:name w:val="List Bullet 2"/>
    <w:basedOn w:val="1"/>
    <w:uiPriority w:val="0"/>
    <w:pPr>
      <w:numPr>
        <w:ilvl w:val="0"/>
        <w:numId w:val="8"/>
      </w:numPr>
    </w:pPr>
  </w:style>
  <w:style w:type="paragraph" w:styleId="26">
    <w:name w:val="toc 5"/>
    <w:basedOn w:val="1"/>
    <w:next w:val="1"/>
    <w:uiPriority w:val="0"/>
    <w:pPr>
      <w:ind w:left="630"/>
      <w:jc w:val="left"/>
    </w:pPr>
    <w:rPr>
      <w:sz w:val="20"/>
      <w:szCs w:val="20"/>
    </w:rPr>
  </w:style>
  <w:style w:type="paragraph" w:styleId="27">
    <w:name w:val="toc 3"/>
    <w:basedOn w:val="1"/>
    <w:next w:val="1"/>
    <w:uiPriority w:val="39"/>
    <w:pPr>
      <w:ind w:left="210"/>
      <w:jc w:val="left"/>
    </w:pPr>
    <w:rPr>
      <w:sz w:val="20"/>
      <w:szCs w:val="20"/>
    </w:rPr>
  </w:style>
  <w:style w:type="paragraph" w:styleId="28">
    <w:name w:val="Plain Text"/>
    <w:basedOn w:val="1"/>
    <w:link w:val="57"/>
    <w:uiPriority w:val="0"/>
    <w:rPr>
      <w:rFonts w:ascii="宋体" w:hAnsi="Courier New" w:cs="Courier New"/>
      <w:szCs w:val="21"/>
    </w:rPr>
  </w:style>
  <w:style w:type="paragraph" w:styleId="29">
    <w:name w:val="List Bullet 5"/>
    <w:basedOn w:val="1"/>
    <w:uiPriority w:val="0"/>
    <w:pPr>
      <w:numPr>
        <w:ilvl w:val="0"/>
        <w:numId w:val="9"/>
      </w:numPr>
    </w:pPr>
  </w:style>
  <w:style w:type="paragraph" w:styleId="30">
    <w:name w:val="List Number 4"/>
    <w:basedOn w:val="1"/>
    <w:uiPriority w:val="0"/>
    <w:pPr>
      <w:numPr>
        <w:ilvl w:val="0"/>
        <w:numId w:val="10"/>
      </w:numPr>
    </w:pPr>
  </w:style>
  <w:style w:type="paragraph" w:styleId="31">
    <w:name w:val="toc 8"/>
    <w:basedOn w:val="1"/>
    <w:next w:val="1"/>
    <w:uiPriority w:val="0"/>
    <w:pPr>
      <w:ind w:left="1260"/>
      <w:jc w:val="left"/>
    </w:pPr>
    <w:rPr>
      <w:sz w:val="20"/>
      <w:szCs w:val="20"/>
    </w:rPr>
  </w:style>
  <w:style w:type="paragraph" w:styleId="32">
    <w:name w:val="Date"/>
    <w:basedOn w:val="1"/>
    <w:next w:val="1"/>
    <w:uiPriority w:val="0"/>
    <w:pPr>
      <w:ind w:left="100" w:leftChars="2500"/>
    </w:pPr>
    <w:rPr>
      <w:rFonts w:ascii="黑体" w:hAnsi="宋体" w:eastAsia="黑体"/>
      <w:sz w:val="32"/>
    </w:rPr>
  </w:style>
  <w:style w:type="paragraph" w:styleId="33">
    <w:name w:val="Body Text Indent 2"/>
    <w:basedOn w:val="1"/>
    <w:uiPriority w:val="0"/>
    <w:pPr>
      <w:spacing w:line="480" w:lineRule="exact"/>
      <w:ind w:left="810" w:firstLine="675"/>
    </w:pPr>
    <w:rPr>
      <w:rFonts w:eastAsia="仿宋_GB2312"/>
      <w:sz w:val="30"/>
      <w:szCs w:val="20"/>
    </w:rPr>
  </w:style>
  <w:style w:type="paragraph" w:styleId="34">
    <w:name w:val="Balloon Text"/>
    <w:basedOn w:val="1"/>
    <w:uiPriority w:val="0"/>
    <w:rPr>
      <w:sz w:val="18"/>
      <w:szCs w:val="18"/>
    </w:rPr>
  </w:style>
  <w:style w:type="paragraph" w:styleId="35">
    <w:name w:val="footer"/>
    <w:basedOn w:val="1"/>
    <w:link w:val="58"/>
    <w:uiPriority w:val="0"/>
    <w:pPr>
      <w:tabs>
        <w:tab w:val="center" w:pos="4153"/>
        <w:tab w:val="right" w:pos="8306"/>
      </w:tabs>
      <w:snapToGrid w:val="0"/>
      <w:jc w:val="left"/>
    </w:pPr>
    <w:rPr>
      <w:sz w:val="18"/>
      <w:szCs w:val="18"/>
    </w:rPr>
  </w:style>
  <w:style w:type="paragraph" w:styleId="36">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37">
    <w:name w:val="toc 1"/>
    <w:basedOn w:val="1"/>
    <w:next w:val="1"/>
    <w:uiPriority w:val="39"/>
    <w:pPr>
      <w:spacing w:before="360" w:beforeLines="0"/>
      <w:jc w:val="left"/>
    </w:pPr>
    <w:rPr>
      <w:rFonts w:ascii="Arial" w:hAnsi="Arial" w:cs="Arial"/>
      <w:b/>
      <w:bCs/>
      <w:caps/>
      <w:sz w:val="24"/>
    </w:rPr>
  </w:style>
  <w:style w:type="paragraph" w:styleId="38">
    <w:name w:val="toc 4"/>
    <w:basedOn w:val="1"/>
    <w:next w:val="1"/>
    <w:uiPriority w:val="0"/>
    <w:pPr>
      <w:ind w:left="420"/>
      <w:jc w:val="left"/>
    </w:pPr>
    <w:rPr>
      <w:sz w:val="20"/>
      <w:szCs w:val="20"/>
    </w:rPr>
  </w:style>
  <w:style w:type="paragraph" w:styleId="39">
    <w:name w:val="List Number 5"/>
    <w:basedOn w:val="1"/>
    <w:uiPriority w:val="0"/>
    <w:pPr>
      <w:tabs>
        <w:tab w:val="left" w:pos="2040"/>
      </w:tabs>
      <w:ind w:left="2040" w:hanging="360"/>
    </w:pPr>
  </w:style>
  <w:style w:type="paragraph" w:styleId="40">
    <w:name w:val="toc 6"/>
    <w:basedOn w:val="1"/>
    <w:next w:val="1"/>
    <w:uiPriority w:val="0"/>
    <w:pPr>
      <w:ind w:left="840"/>
      <w:jc w:val="left"/>
    </w:pPr>
    <w:rPr>
      <w:sz w:val="20"/>
      <w:szCs w:val="20"/>
    </w:rPr>
  </w:style>
  <w:style w:type="paragraph" w:styleId="41">
    <w:name w:val="Body Text Indent 3"/>
    <w:basedOn w:val="1"/>
    <w:uiPriority w:val="0"/>
    <w:pPr>
      <w:keepLines/>
      <w:widowControl/>
      <w:tabs>
        <w:tab w:val="left" w:pos="1004"/>
      </w:tabs>
      <w:spacing w:line="360" w:lineRule="auto"/>
      <w:ind w:left="1079" w:leftChars="514"/>
    </w:pPr>
    <w:rPr>
      <w:rFonts w:ascii="宋体" w:hAnsi="宋体"/>
      <w:bCs/>
    </w:rPr>
  </w:style>
  <w:style w:type="paragraph" w:styleId="42">
    <w:name w:val="toc 2"/>
    <w:basedOn w:val="1"/>
    <w:next w:val="1"/>
    <w:uiPriority w:val="39"/>
    <w:pPr>
      <w:spacing w:before="240" w:beforeLines="0"/>
      <w:jc w:val="left"/>
    </w:pPr>
    <w:rPr>
      <w:b/>
      <w:bCs/>
      <w:sz w:val="20"/>
      <w:szCs w:val="20"/>
    </w:rPr>
  </w:style>
  <w:style w:type="paragraph" w:styleId="43">
    <w:name w:val="toc 9"/>
    <w:basedOn w:val="1"/>
    <w:next w:val="1"/>
    <w:uiPriority w:val="0"/>
    <w:pPr>
      <w:ind w:left="1470"/>
      <w:jc w:val="left"/>
    </w:pPr>
    <w:rPr>
      <w:sz w:val="20"/>
      <w:szCs w:val="20"/>
    </w:rPr>
  </w:style>
  <w:style w:type="paragraph" w:styleId="44">
    <w:name w:val="Body Text 2"/>
    <w:basedOn w:val="1"/>
    <w:uiPriority w:val="0"/>
    <w:pPr>
      <w:jc w:val="center"/>
    </w:pPr>
    <w:rPr>
      <w:rFonts w:ascii="宋体" w:hAnsi="宋体"/>
      <w:b/>
      <w:szCs w:val="21"/>
    </w:rPr>
  </w:style>
  <w:style w:type="paragraph" w:styleId="45">
    <w:name w:val="Normal (Web)"/>
    <w:basedOn w:val="1"/>
    <w:uiPriority w:val="0"/>
    <w:pPr>
      <w:widowControl/>
      <w:spacing w:before="100" w:beforeLines="0" w:beforeAutospacing="1" w:after="100" w:afterLines="0" w:afterAutospacing="1"/>
      <w:jc w:val="left"/>
    </w:pPr>
    <w:rPr>
      <w:rFonts w:ascii="宋体" w:hAnsi="宋体"/>
      <w:color w:val="000000"/>
      <w:kern w:val="0"/>
      <w:sz w:val="24"/>
    </w:rPr>
  </w:style>
  <w:style w:type="paragraph" w:styleId="46">
    <w:name w:val="annotation subject"/>
    <w:basedOn w:val="19"/>
    <w:next w:val="19"/>
    <w:uiPriority w:val="0"/>
    <w:rPr>
      <w:b/>
      <w:bCs/>
    </w:rPr>
  </w:style>
  <w:style w:type="paragraph" w:styleId="47">
    <w:name w:val="Body Text First Indent"/>
    <w:basedOn w:val="22"/>
    <w:uiPriority w:val="0"/>
    <w:pPr>
      <w:adjustRightInd w:val="0"/>
      <w:ind w:right="51" w:firstLine="420"/>
      <w:jc w:val="left"/>
      <w:textAlignment w:val="baseline"/>
    </w:pPr>
    <w:rPr>
      <w:spacing w:val="20"/>
      <w:kern w:val="0"/>
      <w:sz w:val="24"/>
      <w:szCs w:val="20"/>
    </w:rPr>
  </w:style>
  <w:style w:type="table" w:styleId="49">
    <w:name w:val="Table Grid"/>
    <w:basedOn w:val="48"/>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1">
    <w:name w:val="Strong"/>
    <w:qFormat/>
    <w:uiPriority w:val="22"/>
    <w:rPr>
      <w:b/>
      <w:bCs/>
    </w:rPr>
  </w:style>
  <w:style w:type="character" w:styleId="52">
    <w:name w:val="page number"/>
    <w:uiPriority w:val="99"/>
  </w:style>
  <w:style w:type="character" w:styleId="53">
    <w:name w:val="FollowedHyperlink"/>
    <w:uiPriority w:val="0"/>
    <w:rPr>
      <w:color w:val="800080"/>
      <w:u w:val="single"/>
    </w:rPr>
  </w:style>
  <w:style w:type="character" w:styleId="54">
    <w:name w:val="Hyperlink"/>
    <w:uiPriority w:val="99"/>
    <w:rPr>
      <w:rFonts w:ascii="微软雅黑" w:hAnsi="微软雅黑" w:eastAsia="微软雅黑" w:cs="微软雅黑"/>
      <w:color w:val="296FBE"/>
      <w:sz w:val="24"/>
      <w:szCs w:val="24"/>
      <w:u w:val="none"/>
    </w:rPr>
  </w:style>
  <w:style w:type="character" w:styleId="55">
    <w:name w:val="annotation reference"/>
    <w:uiPriority w:val="0"/>
    <w:rPr>
      <w:sz w:val="21"/>
      <w:szCs w:val="21"/>
    </w:rPr>
  </w:style>
  <w:style w:type="character" w:customStyle="1" w:styleId="56">
    <w:name w:val="正文缩进 Char"/>
    <w:link w:val="9"/>
    <w:uiPriority w:val="0"/>
    <w:rPr>
      <w:rFonts w:ascii="宋体" w:eastAsia="宋体"/>
      <w:sz w:val="34"/>
      <w:lang w:val="en-US" w:eastAsia="zh-CN" w:bidi="ar-SA"/>
    </w:rPr>
  </w:style>
  <w:style w:type="character" w:customStyle="1" w:styleId="57">
    <w:name w:val="纯文本 Char"/>
    <w:link w:val="28"/>
    <w:uiPriority w:val="0"/>
    <w:rPr>
      <w:rFonts w:ascii="宋体" w:hAnsi="Courier New" w:eastAsia="宋体" w:cs="Courier New"/>
      <w:kern w:val="2"/>
      <w:sz w:val="21"/>
      <w:szCs w:val="21"/>
      <w:lang w:val="en-US" w:eastAsia="zh-CN" w:bidi="ar-SA"/>
    </w:rPr>
  </w:style>
  <w:style w:type="character" w:customStyle="1" w:styleId="58">
    <w:name w:val="页脚 Char"/>
    <w:link w:val="35"/>
    <w:uiPriority w:val="0"/>
    <w:rPr>
      <w:kern w:val="2"/>
      <w:sz w:val="18"/>
      <w:szCs w:val="18"/>
    </w:rPr>
  </w:style>
  <w:style w:type="character" w:customStyle="1" w:styleId="59">
    <w:name w:val="标题 3 Char"/>
    <w:qFormat/>
    <w:uiPriority w:val="0"/>
    <w:rPr>
      <w:sz w:val="28"/>
    </w:rPr>
  </w:style>
  <w:style w:type="character" w:customStyle="1" w:styleId="60">
    <w:name w:val="icontext11"/>
    <w:uiPriority w:val="0"/>
  </w:style>
  <w:style w:type="character" w:customStyle="1" w:styleId="61">
    <w:name w:val="cdropleft"/>
    <w:uiPriority w:val="0"/>
  </w:style>
  <w:style w:type="character" w:customStyle="1" w:styleId="62">
    <w:name w:val="font01"/>
    <w:uiPriority w:val="0"/>
    <w:rPr>
      <w:rFonts w:hint="eastAsia" w:ascii="宋体" w:hAnsi="宋体" w:eastAsia="宋体"/>
      <w:color w:val="000000"/>
      <w:sz w:val="22"/>
      <w:szCs w:val="22"/>
      <w:u w:val="none"/>
      <w:vertAlign w:val="superscript"/>
    </w:rPr>
  </w:style>
  <w:style w:type="character" w:customStyle="1" w:styleId="63">
    <w:name w:val="common_over_page_btn2"/>
    <w:uiPriority w:val="0"/>
  </w:style>
  <w:style w:type="character" w:customStyle="1" w:styleId="64">
    <w:name w:val="icontext2"/>
    <w:uiPriority w:val="0"/>
  </w:style>
  <w:style w:type="character" w:customStyle="1" w:styleId="65">
    <w:name w:val="正文文字 Char"/>
    <w:uiPriority w:val="0"/>
    <w:rPr>
      <w:rFonts w:eastAsia="宋体"/>
      <w:kern w:val="2"/>
      <w:sz w:val="21"/>
      <w:szCs w:val="24"/>
      <w:lang w:val="en-US" w:eastAsia="zh-CN" w:bidi="ar-SA"/>
    </w:rPr>
  </w:style>
  <w:style w:type="character" w:customStyle="1" w:styleId="66">
    <w:name w:val="icontext3"/>
    <w:uiPriority w:val="0"/>
  </w:style>
  <w:style w:type="character" w:customStyle="1" w:styleId="67">
    <w:name w:val="icontext1"/>
    <w:uiPriority w:val="0"/>
  </w:style>
  <w:style w:type="character" w:customStyle="1" w:styleId="68">
    <w:name w:val="zhi"/>
    <w:uiPriority w:val="0"/>
  </w:style>
  <w:style w:type="character" w:customStyle="1" w:styleId="69">
    <w:name w:val="ico1658"/>
    <w:uiPriority w:val="0"/>
  </w:style>
  <w:style w:type="character" w:customStyle="1" w:styleId="70">
    <w:name w:val="普通 (Web) Char"/>
    <w:link w:val="71"/>
    <w:uiPriority w:val="0"/>
    <w:rPr>
      <w:rFonts w:ascii="宋体" w:hAnsi="宋体"/>
      <w:sz w:val="24"/>
    </w:rPr>
  </w:style>
  <w:style w:type="paragraph" w:customStyle="1" w:styleId="71">
    <w:name w:val="普通 (Web)"/>
    <w:basedOn w:val="1"/>
    <w:link w:val="70"/>
    <w:uiPriority w:val="0"/>
    <w:pPr>
      <w:widowControl/>
      <w:spacing w:before="100" w:beforeAutospacing="1" w:after="100" w:afterAutospacing="1"/>
      <w:jc w:val="left"/>
    </w:pPr>
    <w:rPr>
      <w:rFonts w:ascii="宋体" w:hAnsi="宋体"/>
      <w:kern w:val="0"/>
      <w:sz w:val="24"/>
      <w:szCs w:val="20"/>
    </w:rPr>
  </w:style>
  <w:style w:type="character" w:customStyle="1" w:styleId="72">
    <w:name w:val="pagechatarealistclose_box1"/>
    <w:uiPriority w:val="0"/>
  </w:style>
  <w:style w:type="character" w:customStyle="1" w:styleId="73">
    <w:name w:val="w32"/>
    <w:uiPriority w:val="0"/>
  </w:style>
  <w:style w:type="character" w:customStyle="1" w:styleId="74">
    <w:name w:val="font"/>
    <w:uiPriority w:val="0"/>
  </w:style>
  <w:style w:type="character" w:customStyle="1" w:styleId="75">
    <w:name w:val="icontext12"/>
    <w:uiPriority w:val="0"/>
  </w:style>
  <w:style w:type="character" w:customStyle="1" w:styleId="76">
    <w:name w:val="cy"/>
    <w:uiPriority w:val="0"/>
  </w:style>
  <w:style w:type="character" w:customStyle="1" w:styleId="77">
    <w:name w:val="iconline2"/>
    <w:uiPriority w:val="0"/>
  </w:style>
  <w:style w:type="character" w:customStyle="1" w:styleId="78">
    <w:name w:val="tmpztreemove_arrow"/>
    <w:uiPriority w:val="0"/>
  </w:style>
  <w:style w:type="character" w:customStyle="1" w:styleId="79">
    <w:name w:val="active4"/>
    <w:uiPriority w:val="0"/>
    <w:rPr>
      <w:color w:val="00FF00"/>
      <w:shd w:val="clear" w:color="auto" w:fill="111111"/>
    </w:rPr>
  </w:style>
  <w:style w:type="character" w:customStyle="1" w:styleId="80">
    <w:name w:val="text91"/>
    <w:uiPriority w:val="0"/>
    <w:rPr>
      <w:sz w:val="18"/>
      <w:szCs w:val="18"/>
      <w:u w:val="none"/>
    </w:rPr>
  </w:style>
  <w:style w:type="character" w:customStyle="1" w:styleId="81">
    <w:name w:val="txt1"/>
    <w:uiPriority w:val="0"/>
    <w:rPr>
      <w:sz w:val="22"/>
      <w:szCs w:val="22"/>
    </w:rPr>
  </w:style>
  <w:style w:type="character" w:customStyle="1" w:styleId="82">
    <w:name w:val="hilite"/>
    <w:uiPriority w:val="0"/>
    <w:rPr>
      <w:color w:val="FFFFFF"/>
      <w:shd w:val="clear" w:color="auto" w:fill="666666"/>
    </w:rPr>
  </w:style>
  <w:style w:type="character" w:customStyle="1" w:styleId="83">
    <w:name w:val="iconline21"/>
    <w:uiPriority w:val="0"/>
  </w:style>
  <w:style w:type="character" w:customStyle="1" w:styleId="84">
    <w:name w:val="drapbtn"/>
    <w:uiPriority w:val="0"/>
  </w:style>
  <w:style w:type="character" w:customStyle="1" w:styleId="85">
    <w:name w:val="button"/>
    <w:uiPriority w:val="0"/>
  </w:style>
  <w:style w:type="character" w:customStyle="1" w:styleId="86">
    <w:name w:val="ico1659"/>
    <w:uiPriority w:val="0"/>
  </w:style>
  <w:style w:type="character" w:customStyle="1" w:styleId="87">
    <w:name w:val="cdropright"/>
    <w:uiPriority w:val="0"/>
  </w:style>
  <w:style w:type="character" w:customStyle="1" w:styleId="88">
    <w:name w:val="pagechatarealistclose_box"/>
    <w:uiPriority w:val="0"/>
  </w:style>
  <w:style w:type="character" w:customStyle="1" w:styleId="89">
    <w:name w:val="样式 标题 3标题 3 Char + 黑体 Char"/>
    <w:uiPriority w:val="0"/>
    <w:rPr>
      <w:rFonts w:ascii="黑体" w:hAnsi="黑体" w:eastAsia="黑体"/>
      <w:b/>
      <w:bCs/>
      <w:color w:val="333399"/>
      <w:kern w:val="2"/>
      <w:sz w:val="30"/>
      <w:szCs w:val="30"/>
      <w:lang w:val="en-US" w:eastAsia="zh-CN" w:bidi="ar-SA"/>
    </w:rPr>
  </w:style>
  <w:style w:type="character" w:customStyle="1" w:styleId="90">
    <w:name w:val="after"/>
    <w:uiPriority w:val="0"/>
    <w:rPr>
      <w:sz w:val="16"/>
      <w:szCs w:val="0"/>
    </w:rPr>
  </w:style>
  <w:style w:type="character" w:customStyle="1" w:styleId="91">
    <w:name w:val="普通文字1 Char"/>
    <w:uiPriority w:val="0"/>
    <w:rPr>
      <w:rFonts w:ascii="宋体" w:hAnsi="Courier New" w:eastAsia="宋体" w:cs="Courier New"/>
      <w:kern w:val="2"/>
      <w:sz w:val="21"/>
      <w:szCs w:val="21"/>
      <w:lang w:val="en-US" w:eastAsia="zh-CN" w:bidi="ar-SA"/>
    </w:rPr>
  </w:style>
  <w:style w:type="character" w:customStyle="1" w:styleId="92">
    <w:name w:val="标题 3 Char1"/>
    <w:uiPriority w:val="0"/>
    <w:rPr>
      <w:sz w:val="28"/>
    </w:rPr>
  </w:style>
  <w:style w:type="character" w:customStyle="1" w:styleId="93">
    <w:name w:val="unnamed11"/>
    <w:uiPriority w:val="0"/>
    <w:rPr>
      <w:color w:val="000099"/>
      <w:sz w:val="20"/>
      <w:szCs w:val="20"/>
    </w:rPr>
  </w:style>
  <w:style w:type="paragraph" w:styleId="94">
    <w:name w:val="List Paragraph"/>
    <w:basedOn w:val="1"/>
    <w:qFormat/>
    <w:uiPriority w:val="34"/>
    <w:pPr>
      <w:ind w:firstLine="420" w:firstLineChars="200"/>
    </w:pPr>
  </w:style>
  <w:style w:type="paragraph" w:customStyle="1" w:styleId="95">
    <w:name w:val="项目"/>
    <w:basedOn w:val="1"/>
    <w:uiPriority w:val="0"/>
    <w:pPr>
      <w:widowControl/>
      <w:tabs>
        <w:tab w:val="left" w:pos="660"/>
      </w:tabs>
      <w:ind w:left="660" w:hanging="420"/>
    </w:pPr>
    <w:rPr>
      <w:rFonts w:ascii="Arial" w:hAnsi="Arial"/>
      <w:kern w:val="0"/>
      <w:szCs w:val="20"/>
      <w:lang w:bidi="he-IL"/>
    </w:rPr>
  </w:style>
  <w:style w:type="paragraph" w:customStyle="1" w:styleId="96">
    <w:name w:val="p0"/>
    <w:basedOn w:val="1"/>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97">
    <w:name w:val="简单回函地址"/>
    <w:basedOn w:val="1"/>
    <w:uiPriority w:val="0"/>
    <w:rPr>
      <w:rFonts w:ascii="宋体" w:hAnsi="宋体"/>
      <w:color w:val="000000"/>
      <w:sz w:val="24"/>
      <w:szCs w:val="20"/>
    </w:rPr>
  </w:style>
  <w:style w:type="paragraph" w:customStyle="1" w:styleId="98">
    <w:name w:val="样式1"/>
    <w:basedOn w:val="1"/>
    <w:uiPriority w:val="0"/>
    <w:pPr>
      <w:spacing w:line="360" w:lineRule="atLeast"/>
    </w:pPr>
    <w:rPr>
      <w:rFonts w:ascii="Arial" w:hAnsi="Arial"/>
      <w:sz w:val="24"/>
      <w:szCs w:val="20"/>
    </w:rPr>
  </w:style>
  <w:style w:type="paragraph" w:customStyle="1" w:styleId="99">
    <w:name w:val=" Char"/>
    <w:basedOn w:val="1"/>
    <w:uiPriority w:val="0"/>
    <w:rPr>
      <w:rFonts w:ascii="Tahoma" w:hAnsi="Tahoma"/>
      <w:sz w:val="24"/>
      <w:szCs w:val="20"/>
    </w:rPr>
  </w:style>
  <w:style w:type="paragraph" w:customStyle="1" w:styleId="100">
    <w:name w:val="图注"/>
    <w:basedOn w:val="16"/>
    <w:next w:val="47"/>
    <w:uiPriority w:val="0"/>
    <w:pPr>
      <w:jc w:val="center"/>
    </w:pPr>
    <w:rPr>
      <w:rFonts w:ascii="Times New Roman" w:hAnsi="Times New Roman" w:eastAsia="宋体" w:cs="Times New Roman"/>
      <w:sz w:val="21"/>
      <w:szCs w:val="21"/>
    </w:rPr>
  </w:style>
  <w:style w:type="paragraph" w:customStyle="1" w:styleId="101">
    <w:name w:val=" Char Char2 Char"/>
    <w:basedOn w:val="1"/>
    <w:uiPriority w:val="0"/>
    <w:rPr>
      <w:rFonts w:ascii="宋体" w:hAnsi="宋体"/>
      <w:b/>
      <w:sz w:val="28"/>
      <w:szCs w:val="28"/>
    </w:rPr>
  </w:style>
  <w:style w:type="paragraph" w:customStyle="1" w:styleId="102">
    <w:name w:val="Char Char Char Char"/>
    <w:basedOn w:val="1"/>
    <w:uiPriority w:val="0"/>
    <w:rPr>
      <w:rFonts w:ascii="Tahoma" w:hAnsi="Tahoma"/>
      <w:sz w:val="24"/>
      <w:szCs w:val="20"/>
    </w:rPr>
  </w:style>
  <w:style w:type="paragraph" w:customStyle="1" w:styleId="103">
    <w:name w:val="xl32"/>
    <w:basedOn w:val="1"/>
    <w:uiPriority w:val="0"/>
    <w:pPr>
      <w:widowControl/>
      <w:spacing w:before="100" w:beforeLines="0" w:beforeAutospacing="1" w:after="100" w:afterLines="0" w:afterAutospacing="1"/>
      <w:jc w:val="center"/>
      <w:textAlignment w:val="center"/>
    </w:pPr>
    <w:rPr>
      <w:rFonts w:ascii="宋体" w:hAnsi="宋体"/>
      <w:kern w:val="0"/>
      <w:sz w:val="20"/>
      <w:szCs w:val="20"/>
    </w:rPr>
  </w:style>
  <w:style w:type="paragraph" w:customStyle="1" w:styleId="104">
    <w:name w:val="正文内容"/>
    <w:basedOn w:val="1"/>
    <w:uiPriority w:val="0"/>
    <w:rPr>
      <w:rFonts w:ascii="Arial" w:hAnsi="Arial"/>
      <w:spacing w:val="-12"/>
      <w:szCs w:val="20"/>
    </w:rPr>
  </w:style>
  <w:style w:type="paragraph" w:customStyle="1" w:styleId="105">
    <w:name w:val=" Char1 Char Char Char Char Char Char"/>
    <w:basedOn w:val="1"/>
    <w:uiPriority w:val="0"/>
    <w:pPr>
      <w:widowControl/>
      <w:spacing w:after="160" w:afterLines="0" w:line="240" w:lineRule="exact"/>
      <w:jc w:val="left"/>
    </w:pPr>
    <w:rPr>
      <w:rFonts w:ascii="Verdana" w:hAnsi="Verdana" w:eastAsia="仿宋_GB2312"/>
      <w:kern w:val="0"/>
      <w:sz w:val="24"/>
      <w:szCs w:val="20"/>
      <w:lang w:eastAsia="en-US"/>
    </w:rPr>
  </w:style>
  <w:style w:type="paragraph" w:customStyle="1" w:styleId="106">
    <w:name w:val=" Char Char Char Char Char Char Char Char Char Char"/>
    <w:basedOn w:val="1"/>
    <w:uiPriority w:val="0"/>
    <w:pPr>
      <w:autoSpaceDE/>
      <w:autoSpaceDN/>
      <w:adjustRightInd/>
      <w:jc w:val="both"/>
      <w:textAlignment w:val="auto"/>
    </w:pPr>
  </w:style>
  <w:style w:type="paragraph" w:customStyle="1" w:styleId="107">
    <w:name w:val="xl36"/>
    <w:basedOn w:val="1"/>
    <w:uiPriority w:val="0"/>
    <w:pPr>
      <w:widowControl/>
      <w:spacing w:before="100" w:beforeLines="0" w:beforeAutospacing="1" w:after="100" w:afterLines="0" w:afterAutospacing="1"/>
    </w:pPr>
    <w:rPr>
      <w:rFonts w:ascii="宋体" w:hAnsi="宋体"/>
      <w:kern w:val="0"/>
      <w:sz w:val="20"/>
      <w:szCs w:val="20"/>
    </w:rPr>
  </w:style>
  <w:style w:type="paragraph" w:customStyle="1" w:styleId="108">
    <w:name w:val="网格 居中"/>
    <w:basedOn w:val="1"/>
    <w:uiPriority w:val="0"/>
    <w:pPr>
      <w:jc w:val="center"/>
    </w:pPr>
  </w:style>
  <w:style w:type="paragraph" w:customStyle="1" w:styleId="109">
    <w:name w:val="Char Char Char"/>
    <w:basedOn w:val="1"/>
    <w:uiPriority w:val="0"/>
    <w:pPr>
      <w:widowControl/>
      <w:spacing w:after="160" w:afterLines="0" w:line="240" w:lineRule="exact"/>
      <w:jc w:val="left"/>
    </w:pPr>
    <w:rPr>
      <w:szCs w:val="20"/>
    </w:rPr>
  </w:style>
  <w:style w:type="paragraph" w:customStyle="1" w:styleId="110">
    <w:name w:val=" Char Char Char"/>
    <w:basedOn w:val="1"/>
    <w:uiPriority w:val="0"/>
    <w:rPr>
      <w:rFonts w:ascii="Tahoma" w:hAnsi="Tahoma"/>
      <w:szCs w:val="20"/>
    </w:rPr>
  </w:style>
  <w:style w:type="paragraph" w:customStyle="1" w:styleId="111">
    <w:name w:val="Normal1"/>
    <w:basedOn w:val="1"/>
    <w:uiPriority w:val="0"/>
    <w:pPr>
      <w:numPr>
        <w:ilvl w:val="1"/>
        <w:numId w:val="11"/>
      </w:numPr>
      <w:tabs>
        <w:tab w:val="left" w:pos="2040"/>
      </w:tabs>
      <w:spacing w:line="360" w:lineRule="auto"/>
      <w:ind w:left="317" w:hanging="315"/>
    </w:pPr>
    <w:rPr>
      <w:rFonts w:ascii="宋体" w:hAnsi="宋体" w:eastAsia="仿宋体"/>
      <w:kern w:val="0"/>
      <w:szCs w:val="21"/>
    </w:rPr>
  </w:style>
  <w:style w:type="paragraph" w:customStyle="1" w:styleId="112">
    <w:name w:val="Char Char Char Char Char Char1 Char"/>
    <w:basedOn w:val="1"/>
    <w:uiPriority w:val="0"/>
    <w:pPr>
      <w:widowControl/>
      <w:spacing w:after="160" w:afterLines="0" w:line="240" w:lineRule="exact"/>
      <w:jc w:val="left"/>
    </w:pPr>
    <w:rPr>
      <w:rFonts w:ascii="Verdana" w:hAnsi="Verdana"/>
      <w:kern w:val="0"/>
      <w:szCs w:val="20"/>
      <w:lang w:eastAsia="en-US"/>
    </w:rPr>
  </w:style>
  <w:style w:type="paragraph" w:customStyle="1" w:styleId="113">
    <w:name w:val="text"/>
    <w:basedOn w:val="1"/>
    <w:uiPriority w:val="0"/>
    <w:pPr>
      <w:widowControl/>
      <w:spacing w:before="100" w:beforeLines="0" w:beforeAutospacing="1" w:after="100" w:afterLines="0" w:afterAutospacing="1"/>
      <w:jc w:val="left"/>
    </w:pPr>
    <w:rPr>
      <w:rFonts w:ascii="ˎ̥" w:hAnsi="ˎ̥"/>
      <w:color w:val="000000"/>
      <w:kern w:val="0"/>
      <w:szCs w:val="21"/>
    </w:rPr>
  </w:style>
  <w:style w:type="paragraph" w:customStyle="1" w:styleId="114">
    <w:name w:val=" Char1 Char Char Char"/>
    <w:basedOn w:val="1"/>
    <w:uiPriority w:val="0"/>
    <w:pPr>
      <w:tabs>
        <w:tab w:val="left" w:pos="363"/>
      </w:tabs>
      <w:ind w:left="363" w:hanging="360"/>
    </w:pPr>
  </w:style>
  <w:style w:type="paragraph" w:customStyle="1" w:styleId="115">
    <w:name w:val="xl27"/>
    <w:basedOn w:val="1"/>
    <w:uiPriority w:val="0"/>
    <w:pPr>
      <w:widowControl/>
      <w:pBdr>
        <w:left w:val="single" w:color="auto" w:sz="8"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kern w:val="0"/>
      <w:szCs w:val="21"/>
    </w:rPr>
  </w:style>
  <w:style w:type="paragraph" w:customStyle="1" w:styleId="116">
    <w:name w:val=" Char Char Char Char Char Char Char"/>
    <w:basedOn w:val="1"/>
    <w:uiPriority w:val="0"/>
  </w:style>
  <w:style w:type="paragraph" w:customStyle="1" w:styleId="117">
    <w:name w:val="样式 宋体 首行缩进:  2 字符"/>
    <w:basedOn w:val="1"/>
    <w:uiPriority w:val="0"/>
    <w:pPr>
      <w:spacing w:line="360" w:lineRule="auto"/>
      <w:ind w:firstLine="540" w:firstLineChars="225"/>
    </w:pPr>
    <w:rPr>
      <w:rFonts w:ascii="黑体" w:eastAsia="黑体"/>
      <w:sz w:val="24"/>
    </w:rPr>
  </w:style>
  <w:style w:type="paragraph" w:customStyle="1" w:styleId="118">
    <w:name w:val="标准"/>
    <w:basedOn w:val="1"/>
    <w:uiPriority w:val="0"/>
    <w:pPr>
      <w:overflowPunct w:val="0"/>
      <w:autoSpaceDE w:val="0"/>
      <w:autoSpaceDN w:val="0"/>
      <w:adjustRightInd w:val="0"/>
      <w:spacing w:line="240" w:lineRule="atLeast"/>
      <w:textAlignment w:val="baseline"/>
    </w:pPr>
    <w:rPr>
      <w:rFonts w:eastAsia="楷体_GB2312"/>
      <w:kern w:val="0"/>
      <w:sz w:val="24"/>
      <w:szCs w:val="20"/>
    </w:rPr>
  </w:style>
  <w:style w:type="paragraph" w:customStyle="1" w:styleId="119">
    <w:name w:val="Normal"/>
    <w:uiPriority w:val="0"/>
    <w:pPr>
      <w:widowControl w:val="0"/>
      <w:adjustRightInd w:val="0"/>
      <w:spacing w:line="315" w:lineRule="atLeast"/>
    </w:pPr>
    <w:rPr>
      <w:rFonts w:ascii="宋体" w:hAnsi="Times New Roman" w:eastAsia="宋体" w:cs="Times New Roman"/>
      <w:sz w:val="24"/>
      <w:lang w:val="en-US" w:eastAsia="zh-CN" w:bidi="ar-SA"/>
    </w:rPr>
  </w:style>
  <w:style w:type="paragraph" w:customStyle="1" w:styleId="120">
    <w:name w:val="列出段落1"/>
    <w:basedOn w:val="1"/>
    <w:qFormat/>
    <w:uiPriority w:val="34"/>
    <w:pPr>
      <w:ind w:firstLine="420" w:firstLineChars="200"/>
    </w:pPr>
    <w:rPr>
      <w:rFonts w:ascii="Calibri" w:hAnsi="Calibri" w:eastAsia="宋体" w:cs="Times New Roman"/>
      <w:szCs w:val="2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中国石油大学</Company>
  <Pages>8</Pages>
  <Words>1548</Words>
  <Characters>1603</Characters>
  <Lines>16</Lines>
  <Paragraphs>4</Paragraphs>
  <TotalTime>1</TotalTime>
  <ScaleCrop>false</ScaleCrop>
  <LinksUpToDate>false</LinksUpToDate>
  <CharactersWithSpaces>2163</CharactersWithSpaces>
  <Application>WPS Office_6.5.1.8687_F1E327BC-269C-435d-A152-05C5408002CA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2019-05-23T09:04:00Z</dcterms:created>
  <dc:creator>珠海物资招标有限公司</dc:creator>
  <cp:lastModifiedBy>萱</cp:lastModifiedBy>
  <cp:lastPrinted>2023-03-10T09:22:00Z</cp:lastPrinted>
  <dcterms:modified xsi:type="dcterms:W3CDTF">2024-03-08T12:19:18Z</dcterms:modified>
  <dc:title>珠海市物资招标有限公司内部招标项目（设备类）</dc:title>
  <cp:revision>118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2052-6.5.1.8687</vt:lpwstr>
  </property>
  <property fmtid="{D5CDD505-2E9C-101B-9397-08002B2CF9AE}" pid="3" name="ICV">
    <vt:lpwstr>BF35FD1BB9D90D5DC691EA6567516349_43</vt:lpwstr>
  </property>
</Properties>
</file>