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snapToGrid/>
        <w:spacing w:before="0" w:after="0" w:line="240" w:lineRule="auto"/>
        <w:jc w:val="center"/>
        <w:rPr>
          <w:rFonts w:hint="eastAsia"/>
          <w:color w:val="000000"/>
        </w:rPr>
      </w:pPr>
      <w:bookmarkStart w:id="0" w:name="_Toc15044"/>
      <w:bookmarkStart w:id="1" w:name="_Toc21089"/>
      <w:bookmarkStart w:id="2" w:name="_Toc32478"/>
      <w:bookmarkStart w:id="3" w:name="_Toc2063"/>
      <w:bookmarkStart w:id="4" w:name="_Toc31409"/>
      <w:r>
        <w:rPr>
          <w:rFonts w:hint="eastAsia"/>
          <w:color w:val="000000"/>
        </w:rPr>
        <w:t>广东科学技术职业学院</w:t>
      </w:r>
    </w:p>
    <w:p>
      <w:pPr>
        <w:pStyle w:val="2"/>
        <w:snapToGrid/>
        <w:spacing w:before="0" w:after="157" w:afterLines="50" w:line="240" w:lineRule="auto"/>
        <w:jc w:val="center"/>
        <w:rPr>
          <w:color w:val="000000"/>
        </w:rPr>
      </w:pPr>
      <w:r>
        <w:rPr>
          <w:rFonts w:hint="eastAsia"/>
          <w:color w:val="000000"/>
        </w:rPr>
        <w:t>学生资助工作实施办法</w:t>
      </w:r>
      <w:bookmarkEnd w:id="0"/>
      <w:bookmarkEnd w:id="1"/>
      <w:bookmarkEnd w:id="2"/>
      <w:bookmarkEnd w:id="3"/>
      <w:bookmarkEnd w:id="4"/>
    </w:p>
    <w:p>
      <w:pPr>
        <w:pageBreakBefore w:val="0"/>
        <w:tabs>
          <w:tab w:val="left" w:pos="2100"/>
          <w:tab w:val="left" w:pos="4200"/>
          <w:tab w:val="left" w:pos="6300"/>
        </w:tabs>
        <w:kinsoku/>
        <w:wordWrap/>
        <w:overflowPunct/>
        <w:topLinePunct w:val="0"/>
        <w:bidi w:val="0"/>
        <w:spacing w:line="360" w:lineRule="auto"/>
        <w:jc w:val="center"/>
        <w:textAlignment w:val="auto"/>
        <w:rPr>
          <w:rFonts w:hint="default" w:ascii="仿宋" w:hAnsi="仿宋" w:eastAsia="仿宋"/>
          <w:color w:val="000000"/>
          <w:sz w:val="32"/>
          <w:szCs w:val="32"/>
          <w:lang w:val="en-US"/>
        </w:rPr>
      </w:pPr>
      <w:r>
        <w:rPr>
          <w:rFonts w:hint="eastAsia" w:ascii="微软雅黑" w:hAnsi="微软雅黑" w:eastAsia="微软雅黑" w:cs="微软雅黑"/>
          <w:color w:val="000000"/>
          <w:sz w:val="24"/>
        </w:rPr>
        <w:t>粤科职院院字〔202</w:t>
      </w:r>
      <w:r>
        <w:rPr>
          <w:rFonts w:hint="eastAsia" w:ascii="微软雅黑" w:hAnsi="微软雅黑" w:eastAsia="微软雅黑" w:cs="微软雅黑"/>
          <w:color w:val="000000"/>
          <w:sz w:val="24"/>
          <w:lang w:val="en-US" w:eastAsia="zh-CN"/>
        </w:rPr>
        <w:t>2</w:t>
      </w:r>
      <w:r>
        <w:rPr>
          <w:rFonts w:hint="eastAsia" w:ascii="微软雅黑" w:hAnsi="微软雅黑" w:eastAsia="微软雅黑" w:cs="微软雅黑"/>
          <w:color w:val="000000"/>
          <w:sz w:val="24"/>
        </w:rPr>
        <w:t>〕</w:t>
      </w:r>
      <w:r>
        <w:rPr>
          <w:rFonts w:hint="eastAsia" w:ascii="微软雅黑" w:hAnsi="微软雅黑" w:eastAsia="微软雅黑" w:cs="微软雅黑"/>
          <w:color w:val="000000"/>
          <w:sz w:val="24"/>
          <w:lang w:val="en-US" w:eastAsia="zh-CN"/>
        </w:rPr>
        <w:t>191号</w:t>
      </w:r>
    </w:p>
    <w:p>
      <w:pPr>
        <w:ind w:left="0" w:leftChars="0" w:firstLine="0" w:firstLineChars="0"/>
      </w:pPr>
    </w:p>
    <w:p>
      <w:pPr>
        <w:spacing w:line="360" w:lineRule="auto"/>
        <w:jc w:val="center"/>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w:t>
      </w:r>
      <w:bookmarkStart w:id="5" w:name="_GoBack"/>
      <w:bookmarkEnd w:id="5"/>
      <w:r>
        <w:rPr>
          <w:rFonts w:hint="eastAsia" w:ascii="微软雅黑" w:hAnsi="微软雅黑" w:eastAsia="微软雅黑" w:cs="微软雅黑"/>
          <w:b/>
          <w:bCs/>
          <w:color w:val="000000"/>
          <w:sz w:val="28"/>
          <w:szCs w:val="28"/>
        </w:rPr>
        <w:t>一章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总</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则</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第一条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为激励学生勤奋学习，</w:t>
      </w:r>
      <w:r>
        <w:rPr>
          <w:rFonts w:hint="eastAsia" w:ascii="宋体" w:hAnsi="宋体" w:eastAsia="宋体" w:cs="宋体"/>
          <w:color w:val="000000"/>
          <w:sz w:val="28"/>
          <w:szCs w:val="28"/>
          <w:lang w:val="en-US" w:eastAsia="zh-CN"/>
        </w:rPr>
        <w:t>促进学生</w:t>
      </w:r>
      <w:r>
        <w:rPr>
          <w:rFonts w:hint="eastAsia" w:ascii="宋体" w:hAnsi="宋体" w:eastAsia="宋体" w:cs="宋体"/>
          <w:color w:val="000000"/>
          <w:sz w:val="28"/>
          <w:szCs w:val="28"/>
        </w:rPr>
        <w:t>德智体美劳全面发展，</w:t>
      </w:r>
      <w:r>
        <w:rPr>
          <w:rFonts w:hint="eastAsia" w:ascii="宋体" w:hAnsi="宋体" w:eastAsia="宋体" w:cs="宋体"/>
          <w:color w:val="000000"/>
          <w:sz w:val="28"/>
          <w:szCs w:val="28"/>
          <w:lang w:val="en-US" w:eastAsia="zh-CN"/>
        </w:rPr>
        <w:t>根据</w:t>
      </w:r>
      <w:r>
        <w:rPr>
          <w:rFonts w:hint="eastAsia" w:ascii="宋体" w:hAnsi="宋体" w:eastAsia="宋体" w:cs="宋体"/>
          <w:color w:val="000000"/>
          <w:sz w:val="28"/>
          <w:szCs w:val="28"/>
        </w:rPr>
        <w:t>财政部 教育部 人力资源社会保障部 退役军人部 中央军委国防动员部关于印发《学生资助资金管理办法》</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财教〔2021〕310号</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《广东省教育厅 广东省财政厅关于进一步健全学生资助政策体系的意见》（粤教助〔2020〕6号）、《广东省财政厅 广东省教育厅 广东省人力资源和社会保障厅 广东省退役军人事务厅 中国人民解放军广东省军区动员局关于印发&lt;广东省学生资助资金管理实施办法&gt;的通知》（粤财规〔2021〕1号）、《普通高等学校学生管理规定》《广东科学技术职业学院章程》等有关规定，结合我校实际，制定本办法。</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本办法是建立健全我校家庭经济困难学生资助政策体系的重要依据。</w:t>
      </w:r>
    </w:p>
    <w:p>
      <w:pPr>
        <w:spacing w:line="360" w:lineRule="auto"/>
        <w:jc w:val="center"/>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第二章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组织机构和职责</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学生资助工作领导小组。学校成立学生资助工作领导小组，由分管学生工作的学校领导担任组长，副组长由</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学生工作部、财务处、教务处的主要负责人担任，成员由各二级学院分管学生工作的负责领导、</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学生工作部分管学生资助工作的副处长等组成，负责学生资助工作重大事项的研讨和决策，全面领导和监督我校学生资助工作。</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第四条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学生资助管理办公室。学校学生资助工作领导小组下设学生资助管理办公室，设在</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设主任1人，副主任1人，资助专员至少6人，全面统筹全校学生资助工作。主要负责执行学生资助工作领导小组的决定，负责向上级主管部门联络沟通，统筹指导各二级学院开展学生资助工作，对学生资助工作情况进行评估和总结。拟订学生资助工作管理制度，制定学生资助工作方案，开发学生资助项目，组织开展学生资助工作人员业务培训。</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第五条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资助工作小组。各二级学院成立学生资助工作小组，由主管学生工作的学院领导担任组长，成员包括辅导员、班主任代表和学生代表等，至少1名辅导员为学院学生资助专员，具体组织落实本学院学生资助工作。主要负责完成学生资助管理办公室下达的工作任务，各资助项目的具体组织实施，切实做好学生资助政策宣传工作，深入了解和关心家庭经济困难学生，组织学生申请认定和资助，核查学生申请材料的真实性和完整性，加强学生资助育人工作，及时解决学生资助工作的各种困难和问题等。</w:t>
      </w:r>
    </w:p>
    <w:p>
      <w:pPr>
        <w:spacing w:line="360" w:lineRule="auto"/>
        <w:jc w:val="center"/>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第三章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资助经费来源、使用和管理</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第六条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我校学生资助经费来源主要包括：国家助学贷款、财政专项拨款、学校专项基金、社会或个人的捐赠等。</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第七条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学校每年按事业收入的4%计提学生资助专项基金，用于落实各资助项目，帮助家庭经济困难学生完成学业，激励优秀学生。</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第八条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学生资助经费实行预算管理，每年由财务部门负责编制学生资助经费专项预算，审核资助经费绩效目标，办理资金下达、核算、发放，对预算执行进行监控，组织开展绩效评价。</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第九条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明确学生资助资金的使用程序。各类资助经费由学生资助管理办公室在学校学生资助工作领导小组的领导下使用，具体程序为：提前申请、各级审核、学校审批、全校公示、制表发放、回访调查、监督检查等。确保学生资助资金使用公平、公正、公开、合理、精准。</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加强学生资助经费管理。财务处负责及时安排下达学生资助经费预算，根据各项资助评审结果，及时将资助资金划拨到受助学生个人银行账户；学生资助管理办公室负责申报年度预算和绩效目标，在批复的年度预算额度内制订学生资助经费安排计划，做好运行监控和绩效自评；各二级学院组织符合条件的学生申请，审核学生的申请材料，指导学生合理使用资助资金。</w:t>
      </w:r>
    </w:p>
    <w:p>
      <w:pPr>
        <w:spacing w:line="360" w:lineRule="auto"/>
        <w:ind w:firstLine="0" w:firstLineChars="0"/>
        <w:jc w:val="left"/>
        <w:rPr>
          <w:rFonts w:hint="eastAsia" w:ascii="微软雅黑" w:hAnsi="微软雅黑" w:eastAsia="微软雅黑" w:cs="微软雅黑"/>
          <w:b/>
          <w:bCs/>
          <w:color w:val="000000"/>
          <w:sz w:val="28"/>
          <w:szCs w:val="28"/>
        </w:rPr>
      </w:pPr>
      <w:r>
        <w:rPr>
          <w:rFonts w:hint="eastAsia" w:ascii="宋体" w:hAnsi="宋体" w:cs="宋体"/>
          <w:b/>
          <w:color w:val="000000"/>
          <w:sz w:val="28"/>
          <w:szCs w:val="28"/>
          <w:lang w:val="en-US" w:eastAsia="zh-CN"/>
        </w:rPr>
        <w:t xml:space="preserve">   </w:t>
      </w:r>
      <w:r>
        <w:rPr>
          <w:rFonts w:hint="eastAsia" w:ascii="宋体" w:hAnsi="宋体" w:eastAsia="宋体" w:cs="宋体"/>
          <w:b/>
          <w:color w:val="000000"/>
          <w:sz w:val="28"/>
          <w:szCs w:val="28"/>
        </w:rPr>
        <w:t>第十一条</w:t>
      </w:r>
      <w:r>
        <w:rPr>
          <w:rFonts w:hint="eastAsia" w:ascii="宋体" w:hAnsi="宋体" w:cs="宋体"/>
          <w:b/>
          <w:color w:val="000000"/>
          <w:sz w:val="28"/>
          <w:szCs w:val="28"/>
          <w:lang w:val="en-US" w:eastAsia="zh-CN"/>
        </w:rPr>
        <w:t xml:space="preserve"> </w:t>
      </w:r>
      <w:r>
        <w:rPr>
          <w:rFonts w:hint="eastAsia" w:ascii="宋体" w:hAnsi="宋体" w:eastAsia="宋体" w:cs="宋体"/>
          <w:b w:val="0"/>
          <w:bCs/>
          <w:color w:val="000000"/>
          <w:sz w:val="28"/>
          <w:szCs w:val="28"/>
        </w:rPr>
        <w:t>切实提高学生资助</w:t>
      </w:r>
      <w:r>
        <w:rPr>
          <w:rFonts w:hint="eastAsia" w:ascii="宋体" w:hAnsi="宋体" w:eastAsia="宋体" w:cs="宋体"/>
          <w:bCs/>
          <w:color w:val="000000"/>
          <w:sz w:val="28"/>
          <w:szCs w:val="28"/>
        </w:rPr>
        <w:t>经费</w:t>
      </w:r>
      <w:r>
        <w:rPr>
          <w:rFonts w:hint="eastAsia" w:ascii="宋体" w:hAnsi="宋体" w:eastAsia="宋体" w:cs="宋体"/>
          <w:color w:val="000000"/>
          <w:sz w:val="28"/>
          <w:szCs w:val="28"/>
        </w:rPr>
        <w:t>使用效率。学生资助管理办公室和各二级学院，应切实确保学生资助经费的预算执行效率，认真做好学生资助资金的使用计划，并按计划实施各项资助，将资助资金真正用于家庭经济困难学生资助和优秀学生的奖励，不得以任何理由拖延奖助学金的实施进度。当年提取的学生资助经费原则上应在当年全部使用，确有结余应滚入下一年继续用于学生资助。</w:t>
      </w:r>
    </w:p>
    <w:p>
      <w:pPr>
        <w:spacing w:line="360" w:lineRule="auto"/>
        <w:jc w:val="center"/>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第四章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国家资助项目</w:t>
      </w:r>
    </w:p>
    <w:p>
      <w:pPr>
        <w:spacing w:line="360" w:lineRule="auto"/>
        <w:ind w:firstLine="561" w:firstLineChars="200"/>
        <w:jc w:val="left"/>
        <w:rPr>
          <w:rFonts w:hint="eastAsia" w:ascii="宋体" w:hAnsi="宋体" w:eastAsia="宋体" w:cs="宋体"/>
          <w:color w:val="000000"/>
          <w:sz w:val="28"/>
          <w:szCs w:val="28"/>
        </w:rPr>
      </w:pPr>
      <w:r>
        <w:rPr>
          <w:rFonts w:hint="eastAsia" w:ascii="宋体" w:hAnsi="宋体" w:eastAsia="宋体" w:cs="宋体"/>
          <w:b/>
          <w:color w:val="000000"/>
          <w:sz w:val="28"/>
          <w:szCs w:val="28"/>
        </w:rPr>
        <w:t>第十二条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国家奖学金。用于奖励全日制在校生中特别优秀的学生，奖励标准为8000元/生/年，按照广东省教育厅下达的名额，根据《广东科学技术职业学院国家奖助学金实施办法》进行评选。</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第十三条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国家励志奖学金。用于奖励资助全日制在校生中品学兼优的家庭经济困难学生，奖励标准为5000元/生/年，按照广东省教育厅下达的名额，根据《广东科学技术职业学院国家奖助学金实施办法》进行评选。</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第十四条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国家助学金。用于资助全日制在校生中家庭经济困难学生，资助标准</w:t>
      </w:r>
      <w:r>
        <w:rPr>
          <w:rFonts w:hint="eastAsia" w:ascii="宋体" w:hAnsi="宋体" w:eastAsia="宋体" w:cs="宋体"/>
          <w:color w:val="000000"/>
          <w:sz w:val="28"/>
          <w:szCs w:val="28"/>
          <w:lang w:val="en-US" w:eastAsia="zh-CN"/>
        </w:rPr>
        <w:t>为</w:t>
      </w:r>
      <w:r>
        <w:rPr>
          <w:rFonts w:hint="eastAsia" w:ascii="宋体" w:hAnsi="宋体" w:eastAsia="宋体" w:cs="宋体"/>
          <w:color w:val="000000"/>
          <w:sz w:val="28"/>
          <w:szCs w:val="28"/>
        </w:rPr>
        <w:t>每生每年2000-4</w:t>
      </w: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00元</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按照广东省教育厅下达的额度，结合当年家庭经济困难认定学生人数进行合理分档资助。根据《广东科学技术职业学院国家奖助学金实施办法》进行评选。</w:t>
      </w:r>
    </w:p>
    <w:p>
      <w:pPr>
        <w:spacing w:line="360" w:lineRule="auto"/>
        <w:ind w:firstLine="561" w:firstLineChars="200"/>
        <w:rPr>
          <w:rFonts w:hint="eastAsia" w:ascii="宋体" w:hAnsi="宋体" w:eastAsia="宋体" w:cs="宋体"/>
          <w:strike/>
          <w:dstrike w:val="0"/>
          <w:color w:val="000000"/>
          <w:sz w:val="28"/>
          <w:szCs w:val="28"/>
          <w:highlight w:val="yellow"/>
        </w:rPr>
      </w:pPr>
      <w:r>
        <w:rPr>
          <w:rFonts w:hint="eastAsia" w:ascii="宋体" w:hAnsi="宋体" w:eastAsia="宋体" w:cs="宋体"/>
          <w:b/>
          <w:color w:val="000000"/>
          <w:sz w:val="28"/>
          <w:szCs w:val="28"/>
        </w:rPr>
        <w:t>第十五条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国家助学贷款。家庭经济困难学生可以根据《广东科学技术职业学院国家助学贷款实施办法》申请生源地助学贷款，贷款金额不超过</w:t>
      </w:r>
      <w:r>
        <w:rPr>
          <w:rFonts w:hint="eastAsia" w:ascii="宋体" w:hAnsi="宋体" w:eastAsia="宋体" w:cs="宋体"/>
          <w:color w:val="000000"/>
          <w:sz w:val="28"/>
          <w:szCs w:val="28"/>
          <w:lang w:val="en-US" w:eastAsia="zh-CN"/>
        </w:rPr>
        <w:t>12</w:t>
      </w:r>
      <w:r>
        <w:rPr>
          <w:rFonts w:hint="eastAsia" w:ascii="宋体" w:hAnsi="宋体" w:eastAsia="宋体" w:cs="宋体"/>
          <w:color w:val="000000"/>
          <w:sz w:val="28"/>
          <w:szCs w:val="28"/>
        </w:rPr>
        <w:t>000元/生/年。</w:t>
      </w:r>
    </w:p>
    <w:p>
      <w:pPr>
        <w:spacing w:line="360" w:lineRule="auto"/>
        <w:ind w:firstLine="561" w:firstLineChars="200"/>
        <w:rPr>
          <w:rFonts w:hint="eastAsia" w:ascii="宋体" w:hAnsi="宋体" w:eastAsia="宋体" w:cs="宋体"/>
          <w:color w:val="000000"/>
          <w:sz w:val="28"/>
          <w:szCs w:val="28"/>
          <w:lang w:val="en-US" w:eastAsia="zh-CN"/>
        </w:rPr>
      </w:pPr>
      <w:r>
        <w:rPr>
          <w:rFonts w:hint="eastAsia" w:ascii="宋体" w:hAnsi="宋体" w:eastAsia="宋体" w:cs="宋体"/>
          <w:b/>
          <w:color w:val="000000"/>
          <w:sz w:val="28"/>
          <w:szCs w:val="28"/>
          <w:lang w:val="en-US" w:eastAsia="zh-CN"/>
        </w:rPr>
        <w:t>第十六条</w:t>
      </w:r>
      <w:r>
        <w:rPr>
          <w:rFonts w:hint="eastAsia" w:ascii="宋体" w:hAnsi="宋体" w:cs="宋体"/>
          <w:color w:val="000000"/>
          <w:sz w:val="28"/>
          <w:szCs w:val="28"/>
          <w:highlight w:val="none"/>
          <w:lang w:val="en-US" w:eastAsia="zh-CN"/>
        </w:rPr>
        <w:t xml:space="preserve"> </w:t>
      </w:r>
      <w:r>
        <w:rPr>
          <w:rFonts w:hint="eastAsia" w:ascii="宋体" w:hAnsi="宋体" w:eastAsia="宋体" w:cs="宋体"/>
          <w:color w:val="000000"/>
          <w:sz w:val="28"/>
          <w:szCs w:val="28"/>
          <w:lang w:val="en-US" w:eastAsia="zh-CN"/>
        </w:rPr>
        <w:t>服兵役高等学校学生国家教育资助。对应征入伍服义务兵役、招收为士官、退役后复学或入学的高等学校学生实行学费补偿、国家助学贷款代偿、学费减免。学费补偿或国家助学贷款代偿金额，按学生实际缴纳的学费或用于学费的国家助学贷款(包括本金及其全部偿还之前产生的利息，下同)两者金额较高者执行;复学或新生入学后学费减免金额，按高等学校实际收取学费金额执行。</w:t>
      </w:r>
    </w:p>
    <w:p>
      <w:pPr>
        <w:spacing w:line="360" w:lineRule="auto"/>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学费补偿、国家助学贷款代偿以及学费减免的标准，本专科生每生每年最高不超过12000元。超出标准部分不予补偿、代偿或减免。</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第十</w:t>
      </w:r>
      <w:r>
        <w:rPr>
          <w:rFonts w:hint="eastAsia" w:ascii="宋体" w:hAnsi="宋体" w:eastAsia="宋体" w:cs="宋体"/>
          <w:b/>
          <w:color w:val="000000"/>
          <w:sz w:val="28"/>
          <w:szCs w:val="28"/>
          <w:lang w:val="en-US" w:eastAsia="zh-CN"/>
        </w:rPr>
        <w:t>七</w:t>
      </w:r>
      <w:r>
        <w:rPr>
          <w:rFonts w:hint="eastAsia" w:ascii="宋体" w:hAnsi="宋体" w:eastAsia="宋体" w:cs="宋体"/>
          <w:b/>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三支一扶”助学贷款代偿。毕业后到农村基层从事支农、支教、支医和扶贫工作，服务期满考核合格的高校毕业生，继续在经济欠发达地区基层工作满1年，可申请代偿其在校学习期间获得的国家助学贷款本息。</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w:t>
      </w:r>
      <w:r>
        <w:rPr>
          <w:rFonts w:hint="eastAsia" w:ascii="宋体" w:hAnsi="宋体" w:eastAsia="宋体" w:cs="宋体"/>
          <w:b/>
          <w:color w:val="000000"/>
          <w:sz w:val="28"/>
          <w:szCs w:val="28"/>
          <w:lang w:val="en-US" w:eastAsia="zh-CN"/>
        </w:rPr>
        <w:t>十八</w:t>
      </w:r>
      <w:r>
        <w:rPr>
          <w:rFonts w:hint="eastAsia" w:ascii="宋体" w:hAnsi="宋体" w:eastAsia="宋体" w:cs="宋体"/>
          <w:b/>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广东省少数民族聚居区少数民族大学生资助。资助对象是户籍在我省少数民族聚居区，且小学和中学均在少数民族聚居区中小学就读，考入我校的全日制少数民族大学生。资助金额10000元/生/年，资助周期为专科就读期间。符合条件的少数民族大学生向入学前户籍所在地的县（市、区）民族工作部门提出申请。</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w:t>
      </w:r>
      <w:r>
        <w:rPr>
          <w:rFonts w:hint="eastAsia" w:ascii="宋体" w:hAnsi="宋体" w:eastAsia="宋体" w:cs="宋体"/>
          <w:b/>
          <w:color w:val="000000"/>
          <w:sz w:val="28"/>
          <w:szCs w:val="28"/>
          <w:lang w:val="en-US" w:eastAsia="zh-CN"/>
        </w:rPr>
        <w:t>十九</w:t>
      </w:r>
      <w:r>
        <w:rPr>
          <w:rFonts w:hint="eastAsia" w:ascii="宋体" w:hAnsi="宋体" w:eastAsia="宋体" w:cs="宋体"/>
          <w:b/>
          <w:color w:val="000000"/>
          <w:sz w:val="28"/>
          <w:szCs w:val="28"/>
        </w:rPr>
        <w:t>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南粤扶残助学工程。资助对象是我省户籍当年考入我校的全日制残疾人大学生。资助标准为一次性资助10000元/生。符合条件的残疾人大学生向入学前户籍所在地的县（市、区）残联提出申请。</w:t>
      </w:r>
    </w:p>
    <w:p>
      <w:pPr>
        <w:spacing w:line="360" w:lineRule="auto"/>
        <w:jc w:val="center"/>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第五章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学校资助项目</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绿色通道。为家庭经济困难学生开通绿色通道政策，根据《广东科学技术职业学院学生收费管理办法（暂行）》，符合条件的学生可以向学校申请缓缴学费，再办理入学手续，保证家庭经济困难新生顺利入学。</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w:t>
      </w:r>
      <w:r>
        <w:rPr>
          <w:rFonts w:hint="eastAsia" w:ascii="宋体" w:hAnsi="宋体" w:eastAsia="宋体" w:cs="宋体"/>
          <w:b/>
          <w:color w:val="000000"/>
          <w:sz w:val="28"/>
          <w:szCs w:val="28"/>
          <w:lang w:val="en-US" w:eastAsia="zh-CN"/>
        </w:rPr>
        <w:t>一</w:t>
      </w:r>
      <w:r>
        <w:rPr>
          <w:rFonts w:hint="eastAsia" w:ascii="宋体" w:hAnsi="宋体" w:eastAsia="宋体" w:cs="宋体"/>
          <w:b/>
          <w:color w:val="000000"/>
          <w:sz w:val="28"/>
          <w:szCs w:val="28"/>
        </w:rPr>
        <w:t>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家庭经济困难新生专项资助。广东省家庭经济困难新生学费资助不超过6000元/生，根据《广东科学技术职业学院家庭经济困难大学新生专项资助办法》组织评审。</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w:t>
      </w:r>
      <w:r>
        <w:rPr>
          <w:rFonts w:hint="eastAsia" w:ascii="宋体" w:hAnsi="宋体" w:eastAsia="宋体" w:cs="宋体"/>
          <w:b/>
          <w:color w:val="000000"/>
          <w:sz w:val="28"/>
          <w:szCs w:val="28"/>
          <w:lang w:val="en-US" w:eastAsia="zh-CN"/>
        </w:rPr>
        <w:t>二</w:t>
      </w:r>
      <w:r>
        <w:rPr>
          <w:rFonts w:hint="eastAsia" w:ascii="宋体" w:hAnsi="宋体" w:eastAsia="宋体" w:cs="宋体"/>
          <w:b/>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勤工助学。根据《广东科学技术职业学院学生勤工助学管理办法》，组织家庭经济困难学生利用课余时间开展校内勤工助学活动，</w:t>
      </w:r>
      <w:r>
        <w:rPr>
          <w:rFonts w:hint="eastAsia" w:ascii="宋体" w:hAnsi="宋体" w:eastAsia="宋体" w:cs="宋体"/>
          <w:color w:val="000000"/>
          <w:sz w:val="28"/>
          <w:szCs w:val="28"/>
          <w:lang w:val="en-US" w:eastAsia="zh-CN"/>
        </w:rPr>
        <w:t>改善学习和生活条件</w:t>
      </w:r>
      <w:r>
        <w:rPr>
          <w:rFonts w:hint="eastAsia" w:ascii="宋体" w:hAnsi="宋体" w:eastAsia="宋体" w:cs="宋体"/>
          <w:color w:val="000000"/>
          <w:sz w:val="28"/>
          <w:szCs w:val="28"/>
        </w:rPr>
        <w:t>。</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w:t>
      </w:r>
      <w:r>
        <w:rPr>
          <w:rFonts w:hint="eastAsia" w:ascii="宋体" w:hAnsi="宋体" w:eastAsia="宋体" w:cs="宋体"/>
          <w:b/>
          <w:color w:val="000000"/>
          <w:sz w:val="28"/>
          <w:szCs w:val="28"/>
          <w:lang w:val="en-US" w:eastAsia="zh-CN"/>
        </w:rPr>
        <w:t>三</w:t>
      </w:r>
      <w:r>
        <w:rPr>
          <w:rFonts w:hint="eastAsia" w:ascii="宋体" w:hAnsi="宋体" w:eastAsia="宋体" w:cs="宋体"/>
          <w:b/>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临时困难补助。主要用于帮助解决我校学生在校期间因突发状况而造成的暂时性经济困难，所给予的特殊性、临时性、一次性补助。临时困难补助分为三个等级，一等临时困难补助3000元/人，二等临时困难补助2000元/人，三等临时困难补助1000元/人。根据《广东科学技术职业学院学生临时困难补助管理办法》具体实施。</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w:t>
      </w:r>
      <w:r>
        <w:rPr>
          <w:rFonts w:hint="eastAsia" w:ascii="宋体" w:hAnsi="宋体" w:eastAsia="宋体" w:cs="宋体"/>
          <w:b/>
          <w:color w:val="000000"/>
          <w:sz w:val="28"/>
          <w:szCs w:val="28"/>
          <w:lang w:val="en-US" w:eastAsia="zh-CN"/>
        </w:rPr>
        <w:t>四</w:t>
      </w:r>
      <w:r>
        <w:rPr>
          <w:rFonts w:hint="eastAsia" w:ascii="宋体" w:hAnsi="宋体" w:eastAsia="宋体" w:cs="宋体"/>
          <w:b/>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校奖学金。奖励对象为我校在籍并按期注册缴纳学费的国家计划内的二三年级学生，学校设立“广科之星”综合奖励一等奖、二等奖、三等奖、“特别贡献奖”，奖励全日制在校品学兼优的学生。“广科之星”综合奖励一等奖奖金10000元/人、二等奖奖金</w:t>
      </w:r>
      <w:r>
        <w:rPr>
          <w:rFonts w:hint="eastAsia" w:ascii="宋体" w:hAnsi="宋体" w:eastAsia="宋体" w:cs="宋体"/>
          <w:color w:val="000000"/>
          <w:sz w:val="28"/>
          <w:szCs w:val="28"/>
          <w:lang w:val="en-US" w:eastAsia="zh-CN"/>
        </w:rPr>
        <w:t>8</w:t>
      </w:r>
      <w:r>
        <w:rPr>
          <w:rFonts w:hint="eastAsia" w:ascii="宋体" w:hAnsi="宋体" w:eastAsia="宋体" w:cs="宋体"/>
          <w:color w:val="000000"/>
          <w:sz w:val="28"/>
          <w:szCs w:val="28"/>
        </w:rPr>
        <w:t>000元/人、三等奖奖金</w:t>
      </w:r>
      <w:r>
        <w:rPr>
          <w:rFonts w:hint="eastAsia" w:ascii="宋体" w:hAnsi="宋体" w:eastAsia="宋体" w:cs="宋体"/>
          <w:color w:val="000000"/>
          <w:sz w:val="28"/>
          <w:szCs w:val="28"/>
          <w:lang w:val="en-US" w:eastAsia="zh-CN"/>
        </w:rPr>
        <w:t>6</w:t>
      </w:r>
      <w:r>
        <w:rPr>
          <w:rFonts w:hint="eastAsia" w:ascii="宋体" w:hAnsi="宋体" w:eastAsia="宋体" w:cs="宋体"/>
          <w:color w:val="000000"/>
          <w:sz w:val="28"/>
          <w:szCs w:val="28"/>
        </w:rPr>
        <w:t>000元/人；“特别贡献奖”奖金10000元/人。根据《广东科学技术职业学院学生奖励评审办法》具体实施。</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w:t>
      </w:r>
      <w:r>
        <w:rPr>
          <w:rFonts w:hint="eastAsia" w:ascii="宋体" w:hAnsi="宋体" w:eastAsia="宋体" w:cs="宋体"/>
          <w:b/>
          <w:color w:val="000000"/>
          <w:sz w:val="28"/>
          <w:szCs w:val="28"/>
          <w:lang w:val="en-US" w:eastAsia="zh-CN"/>
        </w:rPr>
        <w:t>五</w:t>
      </w:r>
      <w:r>
        <w:rPr>
          <w:rFonts w:hint="eastAsia" w:ascii="宋体" w:hAnsi="宋体" w:eastAsia="宋体" w:cs="宋体"/>
          <w:b/>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其它经学校批准的学生资助和奖励项目。</w:t>
      </w:r>
    </w:p>
    <w:p>
      <w:pPr>
        <w:spacing w:line="360" w:lineRule="auto"/>
        <w:jc w:val="center"/>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第六章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社会奖助学项目</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第二十</w:t>
      </w:r>
      <w:r>
        <w:rPr>
          <w:rFonts w:hint="eastAsia" w:ascii="宋体" w:hAnsi="宋体" w:eastAsia="宋体" w:cs="宋体"/>
          <w:b/>
          <w:color w:val="000000"/>
          <w:sz w:val="28"/>
          <w:szCs w:val="28"/>
          <w:lang w:val="en-US" w:eastAsia="zh-CN"/>
        </w:rPr>
        <w:t>六</w:t>
      </w:r>
      <w:r>
        <w:rPr>
          <w:rFonts w:hint="eastAsia" w:ascii="宋体" w:hAnsi="宋体" w:eastAsia="宋体" w:cs="宋体"/>
          <w:b/>
          <w:color w:val="000000"/>
          <w:sz w:val="28"/>
          <w:szCs w:val="28"/>
        </w:rPr>
        <w:t>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开拓社会奖助学项目。校友会基金会办公室负责开拓社会奖助学项目，与出资人确定奖助学项目的标准、申请条件等。</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w:t>
      </w:r>
      <w:r>
        <w:rPr>
          <w:rFonts w:hint="eastAsia" w:ascii="宋体" w:hAnsi="宋体" w:eastAsia="宋体" w:cs="宋体"/>
          <w:b/>
          <w:color w:val="000000"/>
          <w:sz w:val="28"/>
          <w:szCs w:val="28"/>
          <w:lang w:val="en-US" w:eastAsia="zh-CN"/>
        </w:rPr>
        <w:t>二十七</w:t>
      </w:r>
      <w:r>
        <w:rPr>
          <w:rFonts w:hint="eastAsia" w:ascii="宋体" w:hAnsi="宋体" w:eastAsia="宋体" w:cs="宋体"/>
          <w:b/>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学生工作部根据校友会基金会办公室提供社会奖助学项目相关要求，组织各</w:t>
      </w:r>
      <w:r>
        <w:rPr>
          <w:rFonts w:hint="eastAsia" w:ascii="宋体" w:hAnsi="宋体" w:eastAsia="宋体" w:cs="宋体"/>
          <w:color w:val="000000"/>
          <w:sz w:val="28"/>
          <w:szCs w:val="28"/>
          <w:lang w:val="en-US" w:eastAsia="zh-CN"/>
        </w:rPr>
        <w:t>二级学</w:t>
      </w:r>
      <w:r>
        <w:rPr>
          <w:rFonts w:hint="eastAsia" w:ascii="宋体" w:hAnsi="宋体" w:eastAsia="宋体" w:cs="宋体"/>
          <w:color w:val="000000"/>
          <w:sz w:val="28"/>
          <w:szCs w:val="28"/>
        </w:rPr>
        <w:t>院具体实施，加强学生教育工作等。</w:t>
      </w:r>
    </w:p>
    <w:p>
      <w:pPr>
        <w:spacing w:line="360" w:lineRule="auto"/>
        <w:jc w:val="center"/>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第七章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监督检查机制</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w:t>
      </w:r>
      <w:r>
        <w:rPr>
          <w:rFonts w:hint="eastAsia" w:ascii="宋体" w:hAnsi="宋体" w:eastAsia="宋体" w:cs="宋体"/>
          <w:b/>
          <w:color w:val="000000"/>
          <w:sz w:val="28"/>
          <w:szCs w:val="28"/>
          <w:lang w:val="en-US" w:eastAsia="zh-CN"/>
        </w:rPr>
        <w:t>二十八</w:t>
      </w:r>
      <w:r>
        <w:rPr>
          <w:rFonts w:hint="eastAsia" w:ascii="宋体" w:hAnsi="宋体" w:eastAsia="宋体" w:cs="宋体"/>
          <w:b/>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资助经费实行专款专用，任何单位和个人不得截留、挤占、挪用，同时接受财务、审计、纪检监察和上级主管机关的检查和监督。对弄虚作假、挤占、挪用、滞留学生资助经费的行为，将按照有关规定予以严肃处理。</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w:t>
      </w:r>
      <w:r>
        <w:rPr>
          <w:rFonts w:hint="eastAsia" w:ascii="宋体" w:hAnsi="宋体" w:eastAsia="宋体" w:cs="宋体"/>
          <w:b/>
          <w:color w:val="000000"/>
          <w:sz w:val="28"/>
          <w:szCs w:val="28"/>
          <w:lang w:val="en-US" w:eastAsia="zh-CN"/>
        </w:rPr>
        <w:t>二十九</w:t>
      </w:r>
      <w:r>
        <w:rPr>
          <w:rFonts w:hint="eastAsia" w:ascii="宋体" w:hAnsi="宋体" w:eastAsia="宋体" w:cs="宋体"/>
          <w:b/>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设立工作核查回访机制。学生资助管理办公室组织各二级学院相关人员，对家庭经济困难学生各项资助申请材料进行全面核查。学生资助管理办公室和各二级</w:t>
      </w:r>
      <w:r>
        <w:rPr>
          <w:rFonts w:hint="eastAsia" w:ascii="宋体" w:hAnsi="宋体" w:eastAsia="宋体" w:cs="宋体"/>
          <w:color w:val="000000"/>
          <w:sz w:val="28"/>
          <w:szCs w:val="28"/>
          <w:lang w:val="en-US" w:eastAsia="zh-CN"/>
        </w:rPr>
        <w:t>学</w:t>
      </w:r>
      <w:r>
        <w:rPr>
          <w:rFonts w:hint="eastAsia" w:ascii="宋体" w:hAnsi="宋体" w:eastAsia="宋体" w:cs="宋体"/>
          <w:color w:val="000000"/>
          <w:sz w:val="28"/>
          <w:szCs w:val="28"/>
        </w:rPr>
        <w:t>院通过信件、电话、实地走访等方式对家庭经济困难学生的家庭情况、受资助情况等进行回访核实。</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诚信教育。各二级学院应加强学生的诚信教育，教育学生如实提供家庭经济情况、如实填写资助申请材料。</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w:t>
      </w:r>
      <w:r>
        <w:rPr>
          <w:rFonts w:hint="eastAsia" w:ascii="宋体" w:hAnsi="宋体" w:eastAsia="宋体" w:cs="宋体"/>
          <w:b/>
          <w:color w:val="000000"/>
          <w:sz w:val="28"/>
          <w:szCs w:val="28"/>
          <w:lang w:val="en-US" w:eastAsia="zh-CN"/>
        </w:rPr>
        <w:t>一</w:t>
      </w:r>
      <w:r>
        <w:rPr>
          <w:rFonts w:hint="eastAsia" w:ascii="宋体" w:hAnsi="宋体" w:eastAsia="宋体" w:cs="宋体"/>
          <w:b/>
          <w:color w:val="000000"/>
          <w:sz w:val="28"/>
          <w:szCs w:val="28"/>
        </w:rPr>
        <w:t>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rPr>
        <w:t>学生失信惩戒。申请资助的学生应对所</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提交材料的真实性负责。对于虚构申请理由，伪造相关材料，骗取资助资金的行为，一经查实，取消其认定结果，收回资助资金，按照《广东科学技术职业学院学生违纪处分及解除处分的规定》给予严肃处理。</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w:t>
      </w:r>
      <w:r>
        <w:rPr>
          <w:rFonts w:hint="eastAsia" w:ascii="宋体" w:hAnsi="宋体" w:eastAsia="宋体" w:cs="宋体"/>
          <w:b/>
          <w:color w:val="000000"/>
          <w:sz w:val="28"/>
          <w:szCs w:val="28"/>
          <w:lang w:val="en-US" w:eastAsia="zh-CN"/>
        </w:rPr>
        <w:t>二</w:t>
      </w:r>
      <w:r>
        <w:rPr>
          <w:rFonts w:hint="eastAsia" w:ascii="宋体" w:hAnsi="宋体" w:eastAsia="宋体" w:cs="宋体"/>
          <w:b/>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信息保密原则。全体资助工作人员，须</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对申请资助学生的相关个人信息进行保密，规范家庭经济困难学生信息的审核、查阅、复印、流转、公示、存档等操作，杜绝信息外泄现象的发生，保护受助学生尊严。</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w:t>
      </w:r>
      <w:r>
        <w:rPr>
          <w:rFonts w:hint="eastAsia" w:ascii="宋体" w:hAnsi="宋体" w:eastAsia="宋体" w:cs="宋体"/>
          <w:b/>
          <w:color w:val="000000"/>
          <w:sz w:val="28"/>
          <w:szCs w:val="28"/>
          <w:lang w:val="en-US" w:eastAsia="zh-CN"/>
        </w:rPr>
        <w:t>三</w:t>
      </w:r>
      <w:r>
        <w:rPr>
          <w:rFonts w:hint="eastAsia" w:ascii="宋体" w:hAnsi="宋体" w:eastAsia="宋体" w:cs="宋体"/>
          <w:b/>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工作成员失信惩戒。全体学生资助工作人员，在家庭经济困难学生认定工作中，如有弄虚作假或徇私舞弊的情况，由</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学生工作部和各二级学院责令其改正；构成违纪的，由纪委根据党纪法规给予严肃处理；需要问责的，对有关单位及其领导实施问责。</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w:t>
      </w:r>
      <w:r>
        <w:rPr>
          <w:rFonts w:hint="eastAsia" w:ascii="宋体" w:hAnsi="宋体" w:eastAsia="宋体" w:cs="宋体"/>
          <w:b/>
          <w:color w:val="000000"/>
          <w:sz w:val="28"/>
          <w:szCs w:val="28"/>
          <w:lang w:val="en-US" w:eastAsia="zh-CN"/>
        </w:rPr>
        <w:t>四</w:t>
      </w:r>
      <w:r>
        <w:rPr>
          <w:rFonts w:hint="eastAsia" w:ascii="宋体" w:hAnsi="宋体" w:eastAsia="宋体" w:cs="宋体"/>
          <w:b/>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学校各项学生资助信息资料归类整理，分电子档案和纸质档存档，纸质档案统一分类装订，按年度存放在学校档案室。</w:t>
      </w:r>
    </w:p>
    <w:p>
      <w:pPr>
        <w:spacing w:line="360" w:lineRule="auto"/>
        <w:jc w:val="center"/>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第八章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附 则</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w:t>
      </w:r>
      <w:r>
        <w:rPr>
          <w:rFonts w:hint="eastAsia" w:ascii="宋体" w:hAnsi="宋体" w:eastAsia="宋体" w:cs="宋体"/>
          <w:b/>
          <w:color w:val="000000"/>
          <w:sz w:val="28"/>
          <w:szCs w:val="28"/>
          <w:lang w:val="en-US" w:eastAsia="zh-CN"/>
        </w:rPr>
        <w:t>五</w:t>
      </w:r>
      <w:r>
        <w:rPr>
          <w:rFonts w:hint="eastAsia" w:ascii="宋体" w:hAnsi="宋体" w:eastAsia="宋体" w:cs="宋体"/>
          <w:b/>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本办法自</w:t>
      </w:r>
      <w:r>
        <w:rPr>
          <w:rFonts w:hint="eastAsia" w:ascii="宋体" w:hAnsi="宋体" w:eastAsia="宋体" w:cs="宋体"/>
          <w:color w:val="000000"/>
          <w:sz w:val="28"/>
          <w:szCs w:val="28"/>
          <w:lang w:val="en-US" w:eastAsia="zh-CN"/>
        </w:rPr>
        <w:t>印发之日</w:t>
      </w:r>
      <w:r>
        <w:rPr>
          <w:rFonts w:hint="eastAsia" w:ascii="宋体" w:hAnsi="宋体" w:eastAsia="宋体" w:cs="宋体"/>
          <w:color w:val="000000"/>
          <w:sz w:val="28"/>
          <w:szCs w:val="28"/>
        </w:rPr>
        <w:t>起实施，由</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学生工作部负责解释。</w:t>
      </w:r>
    </w:p>
    <w:p>
      <w:pPr>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color w:val="000000"/>
          <w:sz w:val="28"/>
          <w:szCs w:val="28"/>
        </w:rPr>
        <w:t>第三十</w:t>
      </w:r>
      <w:r>
        <w:rPr>
          <w:rFonts w:hint="eastAsia" w:ascii="宋体" w:hAnsi="宋体" w:eastAsia="宋体" w:cs="宋体"/>
          <w:b/>
          <w:color w:val="000000"/>
          <w:sz w:val="28"/>
          <w:szCs w:val="28"/>
          <w:lang w:val="en-US" w:eastAsia="zh-CN"/>
        </w:rPr>
        <w:t>六</w:t>
      </w:r>
      <w:r>
        <w:rPr>
          <w:rFonts w:hint="eastAsia" w:ascii="宋体" w:hAnsi="宋体" w:eastAsia="宋体" w:cs="宋体"/>
          <w:b/>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本办法其他未尽事宜依照国家有关政策、学校相关文件执行。</w:t>
      </w:r>
    </w:p>
    <w:p>
      <w:pPr>
        <w:spacing w:line="360" w:lineRule="auto"/>
        <w:ind w:firstLine="561" w:firstLineChars="200"/>
        <w:jc w:val="both"/>
      </w:pPr>
      <w:r>
        <w:rPr>
          <w:rFonts w:hint="eastAsia" w:ascii="宋体" w:hAnsi="宋体" w:eastAsia="宋体" w:cs="宋体"/>
          <w:b/>
          <w:color w:val="000000"/>
          <w:sz w:val="28"/>
          <w:szCs w:val="28"/>
        </w:rPr>
        <w:t>第</w:t>
      </w:r>
      <w:r>
        <w:rPr>
          <w:rFonts w:hint="eastAsia" w:ascii="宋体" w:hAnsi="宋体" w:eastAsia="宋体" w:cs="宋体"/>
          <w:b/>
          <w:color w:val="000000"/>
          <w:sz w:val="28"/>
          <w:szCs w:val="28"/>
          <w:lang w:val="en-US" w:eastAsia="zh-CN"/>
        </w:rPr>
        <w:t>三十七</w:t>
      </w:r>
      <w:r>
        <w:rPr>
          <w:rFonts w:hint="eastAsia" w:ascii="宋体" w:hAnsi="宋体" w:eastAsia="宋体" w:cs="宋体"/>
          <w:b/>
          <w:color w:val="000000"/>
          <w:sz w:val="28"/>
          <w:szCs w:val="28"/>
        </w:rPr>
        <w:t>条</w:t>
      </w:r>
      <w:r>
        <w:rPr>
          <w:rFonts w:hint="eastAsia" w:ascii="宋体" w:hAnsi="宋体" w:cs="宋体"/>
          <w:b/>
          <w:color w:val="000000"/>
          <w:sz w:val="28"/>
          <w:szCs w:val="28"/>
          <w:lang w:val="en-US" w:eastAsia="zh-CN"/>
        </w:rPr>
        <w:t xml:space="preserve"> </w:t>
      </w:r>
      <w:r>
        <w:rPr>
          <w:rFonts w:hint="eastAsia" w:ascii="宋体" w:hAnsi="宋体" w:eastAsia="宋体" w:cs="宋体"/>
          <w:color w:val="000000"/>
          <w:sz w:val="28"/>
          <w:szCs w:val="28"/>
          <w:lang w:val="en-US" w:eastAsia="zh-CN"/>
        </w:rPr>
        <w:t>原《广东科学技术职业学院学生资助工作实施办法》（粤科职院院字〔2021〕101号）同时废止。</w:t>
      </w: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Heiti SC Medium">
    <w:panose1 w:val="02000000000000000000"/>
    <w:charset w:val="86"/>
    <w:family w:val="auto"/>
    <w:pitch w:val="default"/>
    <w:sig w:usb0="8000002F" w:usb1="0800004A" w:usb2="00000000" w:usb3="00000000" w:csb0="203E0000" w:csb1="00000000"/>
  </w:font>
  <w:font w:name="DejaVu Sans">
    <w:altName w:val="苹方-简"/>
    <w:panose1 w:val="02020603050405020304"/>
    <w:charset w:val="00"/>
    <w:family w:val="roman"/>
    <w:pitch w:val="default"/>
    <w:sig w:usb0="00000000" w:usb1="00000000" w:usb2="00000008" w:usb3="00000000" w:csb0="0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微软雅黑">
    <w:altName w:val="汉仪旗黑"/>
    <w:panose1 w:val="020B0503020204020204"/>
    <w:charset w:val="00"/>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BF7C5A"/>
    <w:rsid w:val="0FDE76EE"/>
    <w:rsid w:val="1FFE28B7"/>
    <w:rsid w:val="36BF7C5A"/>
    <w:rsid w:val="5FFFBF34"/>
    <w:rsid w:val="77F3EED3"/>
    <w:rsid w:val="7BBF2289"/>
    <w:rsid w:val="A9FF257A"/>
    <w:rsid w:val="BC3E504C"/>
    <w:rsid w:val="BFBF7511"/>
    <w:rsid w:val="DE9F32AB"/>
    <w:rsid w:val="EFAC25AA"/>
    <w:rsid w:val="FF59B018"/>
    <w:rsid w:val="FF8FD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140" w:beforeLines="0" w:beforeAutospacing="0" w:after="140" w:afterLines="0" w:afterAutospacing="0" w:line="360" w:lineRule="auto"/>
      <w:outlineLvl w:val="0"/>
    </w:pPr>
    <w:rPr>
      <w:rFonts w:eastAsia="Heiti SC Medium" w:asciiTheme="minorAscii" w:hAnsiTheme="minorAscii"/>
      <w:b/>
      <w:kern w:val="44"/>
      <w:sz w:val="30"/>
      <w:szCs w:val="22"/>
    </w:rPr>
  </w:style>
  <w:style w:type="paragraph" w:styleId="3">
    <w:name w:val="heading 2"/>
    <w:basedOn w:val="1"/>
    <w:next w:val="1"/>
    <w:unhideWhenUsed/>
    <w:qFormat/>
    <w:uiPriority w:val="0"/>
    <w:pPr>
      <w:keepNext/>
      <w:keepLines/>
      <w:spacing w:before="140" w:beforeLines="0" w:beforeAutospacing="0" w:after="140" w:afterLines="0" w:afterAutospacing="0" w:line="360" w:lineRule="auto"/>
      <w:outlineLvl w:val="1"/>
    </w:pPr>
    <w:rPr>
      <w:rFonts w:ascii="DejaVu Sans" w:hAnsi="DejaVu Sans" w:eastAsia="Heiti SC Medium"/>
      <w:b/>
      <w:sz w:val="28"/>
      <w:szCs w:val="22"/>
    </w:rPr>
  </w:style>
  <w:style w:type="paragraph" w:styleId="4">
    <w:name w:val="heading 3"/>
    <w:basedOn w:val="1"/>
    <w:next w:val="1"/>
    <w:unhideWhenUsed/>
    <w:qFormat/>
    <w:uiPriority w:val="0"/>
    <w:pPr>
      <w:keepNext/>
      <w:keepLines/>
      <w:spacing w:before="140" w:beforeLines="0" w:beforeAutospacing="0" w:after="140" w:afterLines="0" w:afterAutospacing="0" w:line="360" w:lineRule="auto"/>
      <w:ind w:firstLine="643" w:firstLineChars="200"/>
      <w:outlineLvl w:val="2"/>
    </w:pPr>
    <w:rPr>
      <w:rFonts w:eastAsia="Heiti SC Medium" w:asciiTheme="minorAscii" w:hAnsiTheme="minorAscii"/>
      <w:b/>
      <w:sz w:val="28"/>
      <w:szCs w:val="2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2023-11-15T10:43:00Z</dcterms:created>
  <dc:creator>张梦莉</dc:creator>
  <cp:lastModifiedBy>张梦莉</cp:lastModifiedBy>
  <dcterms:modified xsi:type="dcterms:W3CDTF">2023-11-15T10:44:42Z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C43DF3414E72B7116E3054658C9AB61A_41</vt:lpwstr>
  </property>
</Properties>
</file>