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95C3D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项目需求书</w:t>
      </w:r>
    </w:p>
    <w:p w14:paraId="62A19092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项目说明</w:t>
      </w:r>
    </w:p>
    <w:p w14:paraId="5443DC6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开发内容：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159"/>
        <w:gridCol w:w="4446"/>
        <w:gridCol w:w="704"/>
        <w:gridCol w:w="653"/>
        <w:gridCol w:w="991"/>
      </w:tblGrid>
      <w:tr w14:paraId="6A29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2" w:type="pct"/>
            <w:vAlign w:val="center"/>
          </w:tcPr>
          <w:p w14:paraId="559B8E7A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序号</w:t>
            </w:r>
          </w:p>
        </w:tc>
        <w:tc>
          <w:tcPr>
            <w:tcW w:w="680" w:type="pct"/>
            <w:vAlign w:val="center"/>
          </w:tcPr>
          <w:p w14:paraId="5C6156C9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项目内容</w:t>
            </w:r>
          </w:p>
        </w:tc>
        <w:tc>
          <w:tcPr>
            <w:tcW w:w="2608" w:type="pct"/>
            <w:vAlign w:val="center"/>
          </w:tcPr>
          <w:p w14:paraId="68A924F4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★交货期</w:t>
            </w:r>
          </w:p>
        </w:tc>
        <w:tc>
          <w:tcPr>
            <w:tcW w:w="413" w:type="pct"/>
            <w:vAlign w:val="center"/>
          </w:tcPr>
          <w:p w14:paraId="3B5E8377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单位</w:t>
            </w:r>
          </w:p>
        </w:tc>
        <w:tc>
          <w:tcPr>
            <w:tcW w:w="383" w:type="pct"/>
            <w:vAlign w:val="center"/>
          </w:tcPr>
          <w:p w14:paraId="146DB121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数量</w:t>
            </w:r>
          </w:p>
        </w:tc>
        <w:tc>
          <w:tcPr>
            <w:tcW w:w="581" w:type="pct"/>
            <w:vAlign w:val="center"/>
          </w:tcPr>
          <w:p w14:paraId="3B2B7556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sz w:val="24"/>
              </w:rPr>
            </w:pPr>
            <w:bookmarkStart w:id="0" w:name="_Hlk62807223"/>
            <w:r>
              <w:rPr>
                <w:rFonts w:hint="eastAsia" w:ascii="仿宋" w:hAnsi="仿宋" w:eastAsia="仿宋"/>
                <w:bCs/>
                <w:sz w:val="24"/>
              </w:rPr>
              <w:t>项目预算</w:t>
            </w:r>
            <w:bookmarkEnd w:id="0"/>
          </w:p>
          <w:p w14:paraId="299F3BAA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（万元）</w:t>
            </w:r>
          </w:p>
        </w:tc>
      </w:tr>
      <w:tr w14:paraId="79126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332" w:type="pct"/>
            <w:vAlign w:val="center"/>
          </w:tcPr>
          <w:p w14:paraId="57E324EB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1</w:t>
            </w:r>
          </w:p>
        </w:tc>
        <w:tc>
          <w:tcPr>
            <w:tcW w:w="680" w:type="pct"/>
            <w:vAlign w:val="center"/>
          </w:tcPr>
          <w:p w14:paraId="745070F4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  <w:t>教师智能数据中心项目</w:t>
            </w:r>
          </w:p>
        </w:tc>
        <w:tc>
          <w:tcPr>
            <w:tcW w:w="2608" w:type="pct"/>
            <w:vAlign w:val="center"/>
          </w:tcPr>
          <w:p w14:paraId="6A2806F5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合同签订生效后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个月内完成业务需求整理分析、系统的功能建设并投入实际试运行。（如因不可抗力因素，与需求方协商调整交货期）</w:t>
            </w:r>
          </w:p>
        </w:tc>
        <w:tc>
          <w:tcPr>
            <w:tcW w:w="413" w:type="pct"/>
            <w:vAlign w:val="center"/>
          </w:tcPr>
          <w:p w14:paraId="25DC6C6B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项</w:t>
            </w:r>
          </w:p>
        </w:tc>
        <w:tc>
          <w:tcPr>
            <w:tcW w:w="383" w:type="pct"/>
            <w:vAlign w:val="center"/>
          </w:tcPr>
          <w:p w14:paraId="5DF05986">
            <w:pPr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</w:rPr>
              <w:t>1</w:t>
            </w:r>
          </w:p>
        </w:tc>
        <w:tc>
          <w:tcPr>
            <w:tcW w:w="581" w:type="pct"/>
            <w:vAlign w:val="center"/>
          </w:tcPr>
          <w:p w14:paraId="19D6D768">
            <w:pPr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lang w:val="en-US" w:eastAsia="zh-CN"/>
              </w:rPr>
              <w:t>7.1231</w:t>
            </w:r>
          </w:p>
        </w:tc>
      </w:tr>
    </w:tbl>
    <w:p w14:paraId="727FD0D3">
      <w:pPr>
        <w:adjustRightInd w:val="0"/>
        <w:snapToGrid w:val="0"/>
        <w:spacing w:line="360" w:lineRule="auto"/>
        <w:jc w:val="left"/>
        <w:rPr>
          <w:rFonts w:ascii="Times New Roman" w:hAnsi="Times New Roman" w:eastAsia="仿宋" w:cs="Times New Roman"/>
          <w:b/>
          <w:bCs/>
          <w:kern w:val="44"/>
          <w:sz w:val="32"/>
          <w:szCs w:val="44"/>
        </w:rPr>
      </w:pPr>
    </w:p>
    <w:p w14:paraId="641F29A8"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项目基本概况</w:t>
      </w:r>
    </w:p>
    <w:p w14:paraId="45DEE365">
      <w:pPr>
        <w:widowControl w:val="0"/>
        <w:ind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根据学校《关于落实2026年高质量发展重点任务的通知》工作部署，为切实打通教师相关数据孤岛，促进教师数据共享使用，提升教师数字化服务体验，同意启动教师智能数据中心项目</w:t>
      </w:r>
      <w:bookmarkStart w:id="1" w:name="_GoBack"/>
      <w:bookmarkEnd w:id="1"/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建设。主要功能包括教师数据的自动归集和智能化清洗、教师业绩智能化填报与审核、数据需求任务管理和数据视图管理等。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1217"/>
        <w:gridCol w:w="1520"/>
        <w:gridCol w:w="5327"/>
      </w:tblGrid>
      <w:tr w14:paraId="08513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67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808080" w:fill="4F81BD"/>
            <w:vAlign w:val="center"/>
          </w:tcPr>
          <w:p w14:paraId="3DCF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Noto Sans CJK SC" w:hAnsi="Noto Sans CJK SC" w:eastAsia="Noto Sans CJK SC" w:cs="Noto Sans CJK SC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14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808080" w:fill="4F81BD"/>
            <w:vAlign w:val="center"/>
          </w:tcPr>
          <w:p w14:paraId="5F84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模块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808080" w:fill="4F81BD"/>
            <w:vAlign w:val="center"/>
          </w:tcPr>
          <w:p w14:paraId="679B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功能项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808080" w:fill="4F81BD"/>
            <w:vAlign w:val="center"/>
          </w:tcPr>
          <w:p w14:paraId="4057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FFFFFF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FFFFFF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</w:tr>
      <w:tr w14:paraId="1B222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38A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BB93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基础平台与 数据对接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4FEF1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数据中台模型设计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31875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4"/>
                <w:lang w:val="en-US" w:eastAsia="zh-CN" w:bidi="ar"/>
              </w:rPr>
              <w:t>梳理</w:t>
            </w:r>
            <w:r>
              <w:rPr>
                <w:rStyle w:val="15"/>
                <w:lang w:val="en-US" w:eastAsia="zh-CN" w:bidi="ar"/>
              </w:rPr>
              <w:t xml:space="preserve"> </w:t>
            </w:r>
            <w:r>
              <w:rPr>
                <w:rStyle w:val="13"/>
                <w:lang w:val="en-US" w:eastAsia="zh-CN" w:bidi="ar"/>
              </w:rPr>
              <w:t xml:space="preserve">86 </w:t>
            </w:r>
            <w:r>
              <w:rPr>
                <w:rStyle w:val="14"/>
                <w:lang w:val="en-US" w:eastAsia="zh-CN" w:bidi="ar"/>
              </w:rPr>
              <w:t>张业务表的主表、作者子表、状态字段、逻辑删除与外键关系。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4"/>
                <w:lang w:val="en-US" w:eastAsia="zh-CN" w:bidi="ar"/>
              </w:rPr>
              <w:t>设计统一审计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审批字段（</w:t>
            </w:r>
            <w:r>
              <w:rPr>
                <w:rStyle w:val="13"/>
                <w:lang w:val="en-US" w:eastAsia="zh-CN" w:bidi="ar"/>
              </w:rPr>
              <w:t xml:space="preserve">CJR/CJSJ/SPR/SPZT </w:t>
            </w:r>
            <w:r>
              <w:rPr>
                <w:rStyle w:val="14"/>
                <w:lang w:val="en-US" w:eastAsia="zh-CN" w:bidi="ar"/>
              </w:rPr>
              <w:t>等）。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4"/>
                <w:lang w:val="en-US" w:eastAsia="zh-CN" w:bidi="ar"/>
              </w:rPr>
              <w:t>为后续聚合、流程追溯、佐证材料留存打底。</w:t>
            </w:r>
          </w:p>
        </w:tc>
      </w:tr>
      <w:tr w14:paraId="3275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31F59776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F66B50D">
            <w:pPr>
              <w:jc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E196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后台接口设计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AFF1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4"/>
                <w:lang w:val="en-US" w:eastAsia="zh-CN" w:bidi="ar"/>
              </w:rPr>
              <w:t>设计教师端、部门管理端、系统管理端三端接口边界。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4"/>
                <w:lang w:val="en-US" w:eastAsia="zh-CN" w:bidi="ar"/>
              </w:rPr>
              <w:t>明确分页查询、详情聚合、草稿保存、审批动作、导入导出等接口口径。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4"/>
                <w:lang w:val="en-US" w:eastAsia="zh-CN" w:bidi="ar"/>
              </w:rPr>
              <w:t>统一接口命名、状态码、返回字段与</w:t>
            </w:r>
            <w:r>
              <w:rPr>
                <w:rStyle w:val="15"/>
                <w:lang w:val="en-US" w:eastAsia="zh-CN" w:bidi="ar"/>
              </w:rPr>
              <w:t xml:space="preserve"> </w:t>
            </w:r>
            <w:r>
              <w:rPr>
                <w:rStyle w:val="13"/>
                <w:lang w:val="en-US" w:eastAsia="zh-CN" w:bidi="ar"/>
              </w:rPr>
              <w:t xml:space="preserve">JWT </w:t>
            </w:r>
            <w:r>
              <w:rPr>
                <w:rStyle w:val="14"/>
                <w:lang w:val="en-US" w:eastAsia="zh-CN" w:bidi="ar"/>
              </w:rPr>
              <w:t>鉴权交互方式。</w:t>
            </w:r>
          </w:p>
        </w:tc>
      </w:tr>
      <w:tr w14:paraId="4C9F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B66A40A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EC85B21">
            <w:pPr>
              <w:jc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F6DC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教师数据中台同步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0369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4"/>
                <w:lang w:val="en-US" w:eastAsia="zh-CN" w:bidi="ar"/>
              </w:rPr>
              <w:t>对接学校教师基础数据与科研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教务</w:t>
            </w:r>
            <w:r>
              <w:rPr>
                <w:rStyle w:val="13"/>
                <w:lang w:val="en-US" w:eastAsia="zh-CN" w:bidi="ar"/>
              </w:rPr>
              <w:t>/人事/学工</w:t>
            </w:r>
            <w:r>
              <w:rPr>
                <w:rStyle w:val="14"/>
                <w:lang w:val="en-US" w:eastAsia="zh-CN" w:bidi="ar"/>
              </w:rPr>
              <w:t>系统单向同步能力。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4"/>
                <w:lang w:val="en-US" w:eastAsia="zh-CN" w:bidi="ar"/>
              </w:rPr>
              <w:t>同步教职工主数据、部门专业映射、账号预建基础信息。</w:t>
            </w:r>
          </w:p>
        </w:tc>
      </w:tr>
      <w:tr w14:paraId="23280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0C978C6B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7B9A1949">
            <w:pPr>
              <w:jc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0122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佐证文件与安全下载体系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4C72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4"/>
                <w:lang w:val="en-US" w:eastAsia="zh-CN" w:bidi="ar"/>
              </w:rPr>
              <w:t>建立佐证材料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附件上传、引用、下载能力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5"/>
                <w:lang w:val="en-US" w:eastAsia="zh-CN" w:bidi="ar"/>
              </w:rPr>
              <w:t>2</w:t>
            </w:r>
            <w:r>
              <w:rPr>
                <w:rStyle w:val="13"/>
                <w:lang w:val="en-US" w:eastAsia="zh-CN" w:bidi="ar"/>
              </w:rPr>
              <w:t xml:space="preserve">. </w:t>
            </w:r>
            <w:r>
              <w:rPr>
                <w:rStyle w:val="14"/>
                <w:lang w:val="en-US" w:eastAsia="zh-CN" w:bidi="ar"/>
              </w:rPr>
              <w:t>文件类型白名单、大小限制、下载审计与权限校验</w:t>
            </w:r>
          </w:p>
        </w:tc>
      </w:tr>
      <w:tr w14:paraId="35409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798A555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0D76A0CC">
            <w:pPr>
              <w:jc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5BA0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数据清洗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272DC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rFonts w:hint="eastAsia"/>
                <w:i w:val="0"/>
                <w:iCs w:val="0"/>
                <w:color w:val="000000"/>
                <w:lang w:val="en-US" w:eastAsia="zh-CN" w:bidi="ar"/>
              </w:rPr>
              <w:t>1.从绩效系统将数据清洗到数据中心</w:t>
            </w:r>
            <w:r>
              <w:rPr>
                <w:rStyle w:val="14"/>
                <w:rFonts w:hint="eastAsia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/>
                <w:i w:val="0"/>
                <w:iCs w:val="0"/>
                <w:color w:val="000000"/>
                <w:lang w:val="en-US" w:eastAsia="zh-CN" w:bidi="ar"/>
              </w:rPr>
              <w:t>2.从职称系统将数据清洗到数据中心</w:t>
            </w:r>
            <w:r>
              <w:rPr>
                <w:rStyle w:val="14"/>
                <w:rFonts w:hint="eastAsia"/>
                <w:i w:val="0"/>
                <w:iCs w:val="0"/>
                <w:color w:val="000000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/>
                <w:i w:val="0"/>
                <w:iCs w:val="0"/>
                <w:color w:val="000000"/>
                <w:lang w:val="en-US" w:eastAsia="zh-CN" w:bidi="ar"/>
              </w:rPr>
              <w:t>3.后续新增业务系统的数据清先工作</w:t>
            </w:r>
          </w:p>
        </w:tc>
      </w:tr>
      <w:tr w14:paraId="715FD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2EBB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471E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元配置引擎与 动态表单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0B8D1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字段元配置推断引擎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1504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4"/>
                <w:lang w:val="en-US" w:eastAsia="zh-CN" w:bidi="ar"/>
              </w:rPr>
              <w:t>从</w:t>
            </w:r>
            <w:r>
              <w:rPr>
                <w:rStyle w:val="15"/>
                <w:lang w:val="en-US" w:eastAsia="zh-CN" w:bidi="ar"/>
              </w:rPr>
              <w:t xml:space="preserve"> </w:t>
            </w:r>
            <w:r>
              <w:rPr>
                <w:rStyle w:val="13"/>
                <w:lang w:val="en-US" w:eastAsia="zh-CN" w:bidi="ar"/>
              </w:rPr>
              <w:t xml:space="preserve">information_schema </w:t>
            </w:r>
            <w:r>
              <w:rPr>
                <w:rStyle w:val="14"/>
                <w:lang w:val="en-US" w:eastAsia="zh-CN" w:bidi="ar"/>
              </w:rPr>
              <w:t>读取字段定义，自动推断表单控件类型。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4"/>
                <w:lang w:val="en-US" w:eastAsia="zh-CN" w:bidi="ar"/>
              </w:rPr>
              <w:t>解析注释枚举、固定字典匹配（性别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政治面貌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民族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学历学位）。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4"/>
                <w:lang w:val="en-US" w:eastAsia="zh-CN" w:bidi="ar"/>
              </w:rPr>
              <w:t>支持「表</w:t>
            </w:r>
            <w:r>
              <w:rPr>
                <w:rStyle w:val="13"/>
                <w:lang w:val="en-US" w:eastAsia="zh-CN" w:bidi="ar"/>
              </w:rPr>
              <w:t>.</w:t>
            </w:r>
            <w:r>
              <w:rPr>
                <w:rStyle w:val="14"/>
                <w:lang w:val="en-US" w:eastAsia="zh-CN" w:bidi="ar"/>
              </w:rPr>
              <w:t>字段」级精确覆盖，实现零硬编码表单。</w:t>
            </w:r>
          </w:p>
        </w:tc>
      </w:tr>
      <w:tr w14:paraId="60EF9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499F12C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4F1687A4">
            <w:pPr>
              <w:jc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75339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动态表单与校验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3C055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6"/>
                <w:lang w:val="en-US" w:eastAsia="zh-CN" w:bidi="ar"/>
              </w:rPr>
              <w:t>前端按元数据动态渲染录入表单、隐藏系统字段、自动回填工号。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6"/>
                <w:lang w:val="en-US" w:eastAsia="zh-CN" w:bidi="ar"/>
              </w:rPr>
              <w:t>必填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枚举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日期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数字等前端校验，与后端字段安全过滤呼应。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6"/>
                <w:lang w:val="en-US" w:eastAsia="zh-CN" w:bidi="ar"/>
              </w:rPr>
              <w:t xml:space="preserve">适配全部 </w:t>
            </w:r>
            <w:r>
              <w:rPr>
                <w:rStyle w:val="13"/>
                <w:lang w:val="en-US" w:eastAsia="zh-CN" w:bidi="ar"/>
              </w:rPr>
              <w:t xml:space="preserve">86 </w:t>
            </w:r>
            <w:r>
              <w:rPr>
                <w:rStyle w:val="16"/>
                <w:lang w:val="en-US" w:eastAsia="zh-CN" w:bidi="ar"/>
              </w:rPr>
              <w:t>张表，无需逐表写死表单。</w:t>
            </w:r>
          </w:p>
        </w:tc>
      </w:tr>
      <w:tr w14:paraId="587D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767108B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E5D930A">
            <w:pPr>
              <w:jc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73F99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6"/>
                <w:lang w:val="en-US" w:eastAsia="zh-CN" w:bidi="ar"/>
              </w:rPr>
              <w:t xml:space="preserve">通用 </w:t>
            </w:r>
            <w:r>
              <w:rPr>
                <w:rStyle w:val="13"/>
                <w:lang w:val="en-US" w:eastAsia="zh-CN" w:bidi="ar"/>
              </w:rPr>
              <w:t xml:space="preserve">CRUD </w:t>
            </w:r>
            <w:r>
              <w:rPr>
                <w:rStyle w:val="16"/>
                <w:lang w:val="en-US" w:eastAsia="zh-CN" w:bidi="ar"/>
              </w:rPr>
              <w:t>服务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BE9A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6"/>
                <w:lang w:val="en-US" w:eastAsia="zh-CN" w:bidi="ar"/>
              </w:rPr>
              <w:t>一套通用增删改查适配所有业务表，分页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关键字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状态过滤。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6"/>
                <w:lang w:val="en-US" w:eastAsia="zh-CN" w:bidi="ar"/>
              </w:rPr>
              <w:t>权限内嵌：教师仅操作本人提交，已审记录不可改删，驳回回流待审。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6"/>
                <w:lang w:val="en-US" w:eastAsia="zh-CN" w:bidi="ar"/>
              </w:rPr>
              <w:t>逻辑删除、主键生成、审计字段自动注入。</w:t>
            </w:r>
          </w:p>
        </w:tc>
      </w:tr>
      <w:tr w14:paraId="19B81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3FD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14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B15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业务录入与 审批流程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0626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教师业绩上报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0D16A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6"/>
                <w:lang w:val="en-US" w:eastAsia="zh-CN" w:bidi="ar"/>
              </w:rPr>
              <w:t xml:space="preserve">教师自录 </w:t>
            </w:r>
            <w:r>
              <w:rPr>
                <w:rStyle w:val="13"/>
                <w:lang w:val="en-US" w:eastAsia="zh-CN" w:bidi="ar"/>
              </w:rPr>
              <w:t xml:space="preserve">A </w:t>
            </w:r>
            <w:r>
              <w:rPr>
                <w:rStyle w:val="16"/>
                <w:lang w:val="en-US" w:eastAsia="zh-CN" w:bidi="ar"/>
              </w:rPr>
              <w:t>类业绩表，草稿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提交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撤回，本人数据隔离。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6"/>
                <w:lang w:val="en-US" w:eastAsia="zh-CN" w:bidi="ar"/>
              </w:rPr>
              <w:t>我的数据中心、我的数据多业务下拉与待办提示。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6"/>
                <w:lang w:val="en-US" w:eastAsia="zh-CN" w:bidi="ar"/>
              </w:rPr>
              <w:t>提交后进入「待审」状态，等待部门审批。</w:t>
            </w:r>
          </w:p>
        </w:tc>
      </w:tr>
      <w:tr w14:paraId="34ED5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062B560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DC15FCC">
            <w:pPr>
              <w:jc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08E49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部门专录与直录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2A221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B </w:t>
            </w:r>
            <w:r>
              <w:rPr>
                <w:rStyle w:val="16"/>
                <w:lang w:val="en-US" w:eastAsia="zh-CN" w:bidi="ar"/>
              </w:rPr>
              <w:t>类专录（处分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考核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教学事故）直接生效并记审批人留痕。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C </w:t>
            </w:r>
            <w:r>
              <w:rPr>
                <w:rStyle w:val="16"/>
                <w:lang w:val="en-US" w:eastAsia="zh-CN" w:bidi="ar"/>
              </w:rPr>
              <w:t>类直录（教职工信息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班主任带班）无审批入库。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6"/>
                <w:lang w:val="en-US" w:eastAsia="zh-CN" w:bidi="ar"/>
              </w:rPr>
              <w:t>跨部门拒绝、操作日志与状态管理。</w:t>
            </w:r>
          </w:p>
        </w:tc>
      </w:tr>
      <w:tr w14:paraId="534AD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29F2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14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3E2C0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lang w:val="en-US" w:eastAsia="zh-CN" w:bidi="ar"/>
              </w:rPr>
              <w:t xml:space="preserve">Excel </w:t>
            </w:r>
            <w:r>
              <w:rPr>
                <w:rStyle w:val="18"/>
                <w:lang w:val="en-US" w:eastAsia="zh-CN" w:bidi="ar"/>
              </w:rPr>
              <w:t>批量 导入导出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30EDF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导入解析与入库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4C4D4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6"/>
                <w:lang w:val="en-US" w:eastAsia="zh-CN" w:bidi="ar"/>
              </w:rPr>
              <w:t>按字段元数据生成中文表头导入模板。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6"/>
                <w:lang w:val="en-US" w:eastAsia="zh-CN" w:bidi="ar"/>
              </w:rPr>
              <w:t>上传→校验→预览（不入库）→事务批量入库，逐行成功失败统计。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6"/>
                <w:lang w:val="en-US" w:eastAsia="zh-CN" w:bidi="ar"/>
              </w:rPr>
              <w:t>写入导入批次历史，</w:t>
            </w:r>
            <w:r>
              <w:rPr>
                <w:rStyle w:val="13"/>
                <w:lang w:val="en-US" w:eastAsia="zh-CN" w:bidi="ar"/>
              </w:rPr>
              <w:t xml:space="preserve">D </w:t>
            </w:r>
            <w:r>
              <w:rPr>
                <w:rStyle w:val="16"/>
                <w:lang w:val="en-US" w:eastAsia="zh-CN" w:bidi="ar"/>
              </w:rPr>
              <w:t>类外部表禁止导入。</w:t>
            </w:r>
          </w:p>
        </w:tc>
      </w:tr>
      <w:tr w14:paraId="65A1C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7598FA75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630CC63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D2F6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数据导出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01762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6"/>
                <w:lang w:val="en-US" w:eastAsia="zh-CN" w:bidi="ar"/>
              </w:rPr>
              <w:t xml:space="preserve">表数据导出 </w:t>
            </w:r>
            <w:r>
              <w:rPr>
                <w:rStyle w:val="13"/>
                <w:lang w:val="en-US" w:eastAsia="zh-CN" w:bidi="ar"/>
              </w:rPr>
              <w:t>Excel</w:t>
            </w:r>
            <w:r>
              <w:rPr>
                <w:rStyle w:val="16"/>
                <w:lang w:val="en-US" w:eastAsia="zh-CN" w:bidi="ar"/>
              </w:rPr>
              <w:t>，表头中文化、双行（标签</w:t>
            </w:r>
            <w:r>
              <w:rPr>
                <w:rStyle w:val="13"/>
                <w:lang w:val="en-US" w:eastAsia="zh-CN" w:bidi="ar"/>
              </w:rPr>
              <w:t>+</w:t>
            </w:r>
            <w:r>
              <w:rPr>
                <w:rStyle w:val="16"/>
                <w:lang w:val="en-US" w:eastAsia="zh-CN" w:bidi="ar"/>
              </w:rPr>
              <w:t>字段码）。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6"/>
                <w:lang w:val="en-US" w:eastAsia="zh-CN" w:bidi="ar"/>
              </w:rPr>
              <w:t>教师只导自己、部门只导本部门、上限行数控制。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6"/>
                <w:lang w:val="en-US" w:eastAsia="zh-CN" w:bidi="ar"/>
              </w:rPr>
              <w:t>列宽自适应与文件名规范化。</w:t>
            </w:r>
          </w:p>
        </w:tc>
      </w:tr>
      <w:tr w14:paraId="7BAE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DF7C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4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6898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佐证材料 智能识别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9693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视觉识别与字段抽取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277D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6"/>
                <w:lang w:val="en-US" w:eastAsia="zh-CN" w:bidi="ar"/>
              </w:rPr>
              <w:t xml:space="preserve">对接 </w:t>
            </w:r>
            <w:r>
              <w:rPr>
                <w:rStyle w:val="13"/>
                <w:lang w:val="en-US" w:eastAsia="zh-CN" w:bidi="ar"/>
              </w:rPr>
              <w:t xml:space="preserve">DeepSeek </w:t>
            </w:r>
            <w:r>
              <w:rPr>
                <w:rStyle w:val="16"/>
                <w:lang w:val="en-US" w:eastAsia="zh-CN" w:bidi="ar"/>
              </w:rPr>
              <w:t>视觉模型，字段驱动抽取证书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聘书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获奖证明信息。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6"/>
                <w:lang w:val="en-US" w:eastAsia="zh-CN" w:bidi="ar"/>
              </w:rPr>
              <w:t>把目标表字段标签</w:t>
            </w:r>
            <w:r>
              <w:rPr>
                <w:rStyle w:val="13"/>
                <w:lang w:val="en-US" w:eastAsia="zh-CN" w:bidi="ar"/>
              </w:rPr>
              <w:t>+</w:t>
            </w:r>
            <w:r>
              <w:rPr>
                <w:rStyle w:val="16"/>
                <w:lang w:val="en-US" w:eastAsia="zh-CN" w:bidi="ar"/>
              </w:rPr>
              <w:t xml:space="preserve">枚举喂给模型，全部 </w:t>
            </w:r>
            <w:r>
              <w:rPr>
                <w:rStyle w:val="13"/>
                <w:lang w:val="en-US" w:eastAsia="zh-CN" w:bidi="ar"/>
              </w:rPr>
              <w:t xml:space="preserve">A </w:t>
            </w:r>
            <w:r>
              <w:rPr>
                <w:rStyle w:val="16"/>
                <w:lang w:val="en-US" w:eastAsia="zh-CN" w:bidi="ar"/>
              </w:rPr>
              <w:t>类表自动适配。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6"/>
                <w:lang w:val="en-US" w:eastAsia="zh-CN" w:bidi="ar"/>
              </w:rPr>
              <w:t>识别失败静默降级为内置模拟识别，保证流程不中断。</w:t>
            </w:r>
          </w:p>
        </w:tc>
      </w:tr>
      <w:tr w14:paraId="5034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2B5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4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477E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教师数据画像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CF51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职称画像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2F7AB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4"/>
                <w:lang w:val="en-US" w:eastAsia="zh-CN" w:bidi="ar"/>
              </w:rPr>
              <w:t>聚合教师学历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教学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科研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考核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4"/>
                <w:lang w:val="en-US" w:eastAsia="zh-CN" w:bidi="ar"/>
              </w:rPr>
              <w:t>奖惩全量数据。</w:t>
            </w:r>
            <w:r>
              <w:rPr>
                <w:rStyle w:val="15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>2. 使用大模型分析老师数据和职称制度,给老师提供分析和建议</w:t>
            </w:r>
          </w:p>
        </w:tc>
      </w:tr>
      <w:tr w14:paraId="0E560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4E86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14" w:type="pct"/>
            <w:vMerge w:val="restar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25242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视图管理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3340B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部门视图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9DC9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根据部门提出的需求创建关联后台数据的视图</w:t>
            </w:r>
          </w:p>
        </w:tc>
      </w:tr>
      <w:tr w14:paraId="03C18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AA91828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4" w:type="pct"/>
            <w:vMerge w:val="continue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7319BCBC">
            <w:pPr>
              <w:jc w:val="center"/>
              <w:rPr>
                <w:rFonts w:hint="default" w:ascii="宋体-简" w:hAnsi="宋体-简" w:eastAsia="宋体-简" w:cs="宋体-简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15587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-简" w:hAnsi="宋体-简" w:eastAsia="宋体-简" w:cs="宋体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老师视图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F7CE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1.根据学院提出的需求创建关联后台数据的视图,</w:t>
            </w:r>
          </w:p>
        </w:tc>
      </w:tr>
      <w:tr w14:paraId="50D96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31D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14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2C5F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系统管理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94A6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用户与组织管理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69882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1. </w:t>
            </w:r>
            <w:r>
              <w:rPr>
                <w:rStyle w:val="16"/>
                <w:lang w:val="en-US" w:eastAsia="zh-CN" w:bidi="ar"/>
              </w:rPr>
              <w:t>用户增删改查、分页过滤、重置密码、启用停用、软删除。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2. </w:t>
            </w:r>
            <w:r>
              <w:rPr>
                <w:rStyle w:val="16"/>
                <w:lang w:val="en-US" w:eastAsia="zh-CN" w:bidi="ar"/>
              </w:rPr>
              <w:t>角色</w:t>
            </w:r>
            <w:r>
              <w:rPr>
                <w:rStyle w:val="13"/>
                <w:lang w:val="en-US" w:eastAsia="zh-CN" w:bidi="ar"/>
              </w:rPr>
              <w:t>-</w:t>
            </w:r>
            <w:r>
              <w:rPr>
                <w:rStyle w:val="16"/>
                <w:lang w:val="en-US" w:eastAsia="zh-CN" w:bidi="ar"/>
              </w:rPr>
              <w:t>部门一致性校验，不能停用</w:t>
            </w:r>
            <w:r>
              <w:rPr>
                <w:rStyle w:val="13"/>
                <w:lang w:val="en-US" w:eastAsia="zh-CN" w:bidi="ar"/>
              </w:rPr>
              <w:t>/</w:t>
            </w:r>
            <w:r>
              <w:rPr>
                <w:rStyle w:val="16"/>
                <w:lang w:val="en-US" w:eastAsia="zh-CN" w:bidi="ar"/>
              </w:rPr>
              <w:t>删除当前账号。</w:t>
            </w:r>
            <w:r>
              <w:rPr>
                <w:rStyle w:val="16"/>
                <w:lang w:val="en-US" w:eastAsia="zh-CN" w:bidi="ar"/>
              </w:rPr>
              <w:br w:type="textWrapping"/>
            </w:r>
            <w:r>
              <w:rPr>
                <w:rStyle w:val="13"/>
                <w:lang w:val="en-US" w:eastAsia="zh-CN" w:bidi="ar"/>
              </w:rPr>
              <w:t xml:space="preserve">3. </w:t>
            </w:r>
            <w:r>
              <w:rPr>
                <w:rStyle w:val="16"/>
                <w:lang w:val="en-US" w:eastAsia="zh-CN" w:bidi="ar"/>
              </w:rPr>
              <w:t>从教职工表批量同步建账、部门字典维护。</w:t>
            </w:r>
          </w:p>
        </w:tc>
      </w:tr>
      <w:tr w14:paraId="0A045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35AA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4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57B8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Noto Sans CJK SC" w:hAnsi="Noto Sans CJK SC" w:eastAsia="Noto Sans CJK SC" w:cs="Noto Sans CJK SC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运行和维护</w:t>
            </w:r>
          </w:p>
        </w:tc>
        <w:tc>
          <w:tcPr>
            <w:tcW w:w="892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42986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系统正常运行和维护</w:t>
            </w:r>
          </w:p>
        </w:tc>
        <w:tc>
          <w:tcPr>
            <w:tcW w:w="3125" w:type="pct"/>
            <w:tcBorders>
              <w:top w:val="single" w:color="95B3D7" w:sz="4" w:space="0"/>
              <w:left w:val="single" w:color="95B3D7" w:sz="4" w:space="0"/>
              <w:bottom w:val="single" w:color="95B3D7" w:sz="4" w:space="0"/>
              <w:right w:val="single" w:color="95B3D7" w:sz="4" w:space="0"/>
            </w:tcBorders>
            <w:shd w:val="clear" w:color="auto" w:fill="auto"/>
            <w:vAlign w:val="center"/>
          </w:tcPr>
          <w:p w14:paraId="76052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rFonts w:hint="eastAsia"/>
                <w:lang w:val="en-US" w:eastAsia="zh-CN" w:bidi="ar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1.一期上线后的运行保障、问题响应、小幅优化与数据治理支持。</w:t>
            </w:r>
          </w:p>
          <w:p w14:paraId="5FDDF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Style w:val="13"/>
                <w:rFonts w:hint="eastAsia"/>
                <w:lang w:val="en-US" w:eastAsia="zh-CN" w:bidi="ar"/>
              </w:rPr>
              <w:t>2.与新上线的学工，教务，人事，科技系统进行数据标准和附件系统进行对齐</w:t>
            </w:r>
          </w:p>
        </w:tc>
      </w:tr>
    </w:tbl>
    <w:p w14:paraId="78CDD5B3">
      <w:pPr>
        <w:widowControl w:val="0"/>
        <w:ind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4FECFB5A">
      <w:pPr>
        <w:pStyle w:val="8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三、系统要求</w:t>
      </w:r>
    </w:p>
    <w:p w14:paraId="1927BD37">
      <w:pPr>
        <w:widowControl w:val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1.系统维护</w:t>
      </w:r>
    </w:p>
    <w:p w14:paraId="647337D6">
      <w:pPr>
        <w:widowControl w:val="0"/>
        <w:ind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项目自系统上线试运行之日起提供1年技术支持，年度累计投入维护工作不低于7个工作日，主要涵盖系统运行Bug修复、WeLink接口适配更新(含API版本升级)、通讯录同步异常排查及基础权限配置指导，工作日内及时响应处理各类问题，保障平台全年稳定运行。</w:t>
      </w:r>
    </w:p>
    <w:p w14:paraId="360C79BE">
      <w:pPr>
        <w:widowControl w:val="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2.技术要求</w:t>
      </w:r>
    </w:p>
    <w:p w14:paraId="2593C07B">
      <w:pPr>
        <w:widowControl w:val="0"/>
        <w:ind w:firstLine="640" w:firstLineChars="200"/>
        <w:jc w:val="both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后端采用 Node.js +Express 框架，数据库采用MongoDB,缓存采用 Redis;PC管理后台采用Vue3+Element Plus;WeLink嵌H5端采用 Vue 3+ Vant 4;系统采用 JWT鉴权，所有数据传输须经HTTPS加密;提供完整的Swagger接口文档及部署文档:代码须纳入版本控制(Git)，交付时提交完整源代码仓库。</w:t>
      </w:r>
    </w:p>
    <w:p w14:paraId="3088BE7C">
      <w:pPr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宋体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273BE2"/>
    <w:multiLevelType w:val="multilevel"/>
    <w:tmpl w:val="3D273BE2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ODM0YWJiYjZlMTc0OTllMGE1MTlmNzdhYWM4OGUifQ=="/>
  </w:docVars>
  <w:rsids>
    <w:rsidRoot w:val="002513DD"/>
    <w:rsid w:val="000A4897"/>
    <w:rsid w:val="001D2197"/>
    <w:rsid w:val="002513DD"/>
    <w:rsid w:val="00300EBB"/>
    <w:rsid w:val="00380A54"/>
    <w:rsid w:val="004A1CCA"/>
    <w:rsid w:val="007247A7"/>
    <w:rsid w:val="007262EC"/>
    <w:rsid w:val="007D3514"/>
    <w:rsid w:val="00962155"/>
    <w:rsid w:val="00D75F27"/>
    <w:rsid w:val="00D97A0A"/>
    <w:rsid w:val="00DA07EE"/>
    <w:rsid w:val="00DA1D31"/>
    <w:rsid w:val="00E718B8"/>
    <w:rsid w:val="00E9728F"/>
    <w:rsid w:val="00EE114D"/>
    <w:rsid w:val="00F55486"/>
    <w:rsid w:val="00FF5E75"/>
    <w:rsid w:val="03474AFD"/>
    <w:rsid w:val="03926679"/>
    <w:rsid w:val="0B796A83"/>
    <w:rsid w:val="0BC63EC1"/>
    <w:rsid w:val="163D1F3A"/>
    <w:rsid w:val="20B316DE"/>
    <w:rsid w:val="30D92FA0"/>
    <w:rsid w:val="54B94FDE"/>
    <w:rsid w:val="57F01451"/>
    <w:rsid w:val="594E1142"/>
    <w:rsid w:val="6ED1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表格文字"/>
    <w:basedOn w:val="1"/>
    <w:qFormat/>
    <w:uiPriority w:val="0"/>
    <w:pPr>
      <w:spacing w:before="25" w:after="25"/>
      <w:jc w:val="left"/>
    </w:pPr>
    <w:rPr>
      <w:rFonts w:ascii="Times New Roman" w:hAnsi="Times New Roman" w:eastAsia="宋体" w:cs="Times New Roman"/>
      <w:bCs/>
      <w:spacing w:val="10"/>
      <w:kern w:val="0"/>
      <w:sz w:val="24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2">
    <w:name w:val="纪要正文"/>
    <w:basedOn w:val="1"/>
    <w:qFormat/>
    <w:uiPriority w:val="0"/>
    <w:pPr>
      <w:spacing w:line="560" w:lineRule="exact"/>
      <w:ind w:firstLine="640" w:firstLineChars="200"/>
    </w:pPr>
    <w:rPr>
      <w:rFonts w:ascii="仿宋" w:hAnsi="仿宋" w:eastAsia="仿宋"/>
      <w:bCs/>
      <w:sz w:val="32"/>
      <w:szCs w:val="32"/>
    </w:rPr>
  </w:style>
  <w:style w:type="character" w:customStyle="1" w:styleId="13">
    <w:name w:val="font61"/>
    <w:basedOn w:val="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4">
    <w:name w:val="font91"/>
    <w:basedOn w:val="6"/>
    <w:qFormat/>
    <w:uiPriority w:val="0"/>
    <w:rPr>
      <w:rFonts w:ascii="宋体-简" w:hAnsi="宋体-简" w:eastAsia="宋体-简" w:cs="宋体-简"/>
      <w:color w:val="000000"/>
      <w:sz w:val="20"/>
      <w:szCs w:val="20"/>
      <w:u w:val="none"/>
    </w:rPr>
  </w:style>
  <w:style w:type="character" w:customStyle="1" w:styleId="15">
    <w:name w:val="font101"/>
    <w:basedOn w:val="6"/>
    <w:qFormat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16">
    <w:name w:val="font51"/>
    <w:basedOn w:val="6"/>
    <w:qFormat/>
    <w:uiPriority w:val="0"/>
    <w:rPr>
      <w:rFonts w:hint="default" w:ascii="Noto Sans CJK SC" w:hAnsi="Noto Sans CJK SC" w:eastAsia="Noto Sans CJK SC" w:cs="Noto Sans CJK SC"/>
      <w:color w:val="000000"/>
      <w:sz w:val="20"/>
      <w:szCs w:val="20"/>
      <w:u w:val="none"/>
    </w:rPr>
  </w:style>
  <w:style w:type="character" w:customStyle="1" w:styleId="17">
    <w:name w:val="font31"/>
    <w:basedOn w:val="6"/>
    <w:qFormat/>
    <w:uiPriority w:val="0"/>
    <w:rPr>
      <w:rFonts w:hint="eastAsia" w:ascii="微软雅黑" w:hAnsi="微软雅黑" w:eastAsia="微软雅黑" w:cs="微软雅黑"/>
      <w:b/>
      <w:bCs/>
      <w:color w:val="000000"/>
      <w:sz w:val="20"/>
      <w:szCs w:val="20"/>
      <w:u w:val="none"/>
    </w:rPr>
  </w:style>
  <w:style w:type="character" w:customStyle="1" w:styleId="18">
    <w:name w:val="font41"/>
    <w:basedOn w:val="6"/>
    <w:qFormat/>
    <w:uiPriority w:val="0"/>
    <w:rPr>
      <w:rFonts w:hint="default" w:ascii="Noto Sans CJK SC" w:hAnsi="Noto Sans CJK SC" w:eastAsia="Noto Sans CJK SC" w:cs="Noto Sans CJK SC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1286</Words>
  <Characters>1386</Characters>
  <Lines>1</Lines>
  <Paragraphs>1</Paragraphs>
  <TotalTime>5</TotalTime>
  <ScaleCrop>false</ScaleCrop>
  <LinksUpToDate>false</LinksUpToDate>
  <CharactersWithSpaces>1447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2023-06-19T07:19:00Z</dcterms:created>
  <dc:creator>薛阳</dc:creator>
  <cp:lastModifiedBy>万畅</cp:lastModifiedBy>
  <dcterms:modified xsi:type="dcterms:W3CDTF">2026-07-13T03:11:36Z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65AE6FCC868A4AE2B89128100155DCB9_12</vt:lpwstr>
  </property>
  <property fmtid="{D5CDD505-2E9C-101B-9397-08002B2CF9AE}" pid="4" name="KSOTemplateDocerSaveRecord">
    <vt:lpwstr>eyJoZGlkIjoiYTk5MWFjZWIxZWE2ODU1MTNjNzI3N2Y5YTExMjgzZTEiLCJ1c2VySWQiOiI1MjgwMTAzODMifQ==</vt:lpwstr>
  </property>
</Properties>
</file>